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40860" w:rsidP="00875196">
            <w:pPr>
              <w:pStyle w:val="Title"/>
              <w:jc w:val="left"/>
              <w:rPr>
                <w:b/>
              </w:rPr>
            </w:pPr>
            <w:r w:rsidRPr="009F4567">
              <w:rPr>
                <w:b/>
              </w:rPr>
              <w:t>18MS3005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40860" w:rsidP="00875196">
            <w:pPr>
              <w:pStyle w:val="Title"/>
              <w:jc w:val="left"/>
              <w:rPr>
                <w:b/>
              </w:rPr>
            </w:pPr>
            <w:r>
              <w:rPr>
                <w:b/>
                <w:szCs w:val="24"/>
              </w:rPr>
              <w:t>LEGAL AND  BUSINESS   ENVIRONMENT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10"/>
        <w:gridCol w:w="697"/>
        <w:gridCol w:w="7020"/>
        <w:gridCol w:w="1103"/>
        <w:gridCol w:w="950"/>
      </w:tblGrid>
      <w:tr w:rsidR="008C7BA2" w:rsidRPr="002F6581" w:rsidTr="00CC3A20">
        <w:trPr>
          <w:trHeight w:val="132"/>
        </w:trPr>
        <w:tc>
          <w:tcPr>
            <w:tcW w:w="810" w:type="dxa"/>
            <w:shd w:val="clear" w:color="auto" w:fill="auto"/>
          </w:tcPr>
          <w:p w:rsidR="008C7BA2" w:rsidRPr="002F6581" w:rsidRDefault="008C7BA2" w:rsidP="008C7BA2">
            <w:pPr>
              <w:jc w:val="center"/>
              <w:rPr>
                <w:b/>
              </w:rPr>
            </w:pPr>
            <w:r w:rsidRPr="002F6581">
              <w:rPr>
                <w:b/>
              </w:rPr>
              <w:t>Q. No.</w:t>
            </w:r>
          </w:p>
        </w:tc>
        <w:tc>
          <w:tcPr>
            <w:tcW w:w="697" w:type="dxa"/>
            <w:shd w:val="clear" w:color="auto" w:fill="auto"/>
          </w:tcPr>
          <w:p w:rsidR="008C7BA2" w:rsidRPr="002F6581" w:rsidRDefault="008C7BA2" w:rsidP="008C7BA2">
            <w:pPr>
              <w:jc w:val="center"/>
              <w:rPr>
                <w:b/>
              </w:rPr>
            </w:pPr>
            <w:r w:rsidRPr="002F6581">
              <w:rPr>
                <w:b/>
              </w:rPr>
              <w:t>Sub Div.</w:t>
            </w:r>
          </w:p>
        </w:tc>
        <w:tc>
          <w:tcPr>
            <w:tcW w:w="7020" w:type="dxa"/>
            <w:shd w:val="clear" w:color="auto" w:fill="auto"/>
          </w:tcPr>
          <w:p w:rsidR="008C7BA2" w:rsidRPr="002F6581" w:rsidRDefault="008C7BA2" w:rsidP="006F1C59">
            <w:pPr>
              <w:jc w:val="center"/>
              <w:rPr>
                <w:b/>
              </w:rPr>
            </w:pPr>
            <w:r w:rsidRPr="002F6581">
              <w:rPr>
                <w:b/>
              </w:rPr>
              <w:t>Questions</w:t>
            </w:r>
            <w:bookmarkStart w:id="0" w:name="_GoBack"/>
            <w:bookmarkEnd w:id="0"/>
          </w:p>
        </w:tc>
        <w:tc>
          <w:tcPr>
            <w:tcW w:w="1103" w:type="dxa"/>
            <w:shd w:val="clear" w:color="auto" w:fill="auto"/>
          </w:tcPr>
          <w:p w:rsidR="008C7BA2" w:rsidRPr="00FA1284" w:rsidRDefault="008C7BA2" w:rsidP="00CC3A20">
            <w:pPr>
              <w:jc w:val="center"/>
              <w:rPr>
                <w:b/>
                <w:sz w:val="22"/>
                <w:szCs w:val="22"/>
              </w:rPr>
            </w:pPr>
            <w:r w:rsidRPr="00FA1284">
              <w:rPr>
                <w:b/>
                <w:sz w:val="22"/>
                <w:szCs w:val="22"/>
              </w:rPr>
              <w:t>Course</w:t>
            </w:r>
          </w:p>
          <w:p w:rsidR="008C7BA2" w:rsidRPr="002F6581" w:rsidRDefault="008C7BA2" w:rsidP="00CC3A20">
            <w:pPr>
              <w:jc w:val="center"/>
              <w:rPr>
                <w:b/>
              </w:rPr>
            </w:pPr>
            <w:r w:rsidRPr="00FA1284">
              <w:rPr>
                <w:b/>
                <w:sz w:val="22"/>
                <w:szCs w:val="22"/>
              </w:rPr>
              <w:t>Outcome</w:t>
            </w:r>
          </w:p>
        </w:tc>
        <w:tc>
          <w:tcPr>
            <w:tcW w:w="950" w:type="dxa"/>
            <w:shd w:val="clear" w:color="auto" w:fill="auto"/>
          </w:tcPr>
          <w:p w:rsidR="008C7BA2" w:rsidRPr="002F6581" w:rsidRDefault="008C7BA2" w:rsidP="00CC3A20">
            <w:pPr>
              <w:jc w:val="center"/>
              <w:rPr>
                <w:b/>
              </w:rPr>
            </w:pPr>
            <w:r w:rsidRPr="002F6581">
              <w:rPr>
                <w:b/>
              </w:rPr>
              <w:t>Marks</w:t>
            </w:r>
          </w:p>
        </w:tc>
      </w:tr>
      <w:tr w:rsidR="00074E70" w:rsidRPr="002F6581" w:rsidTr="00CC3A20">
        <w:trPr>
          <w:trHeight w:val="90"/>
        </w:trPr>
        <w:tc>
          <w:tcPr>
            <w:tcW w:w="810" w:type="dxa"/>
            <w:vMerge w:val="restart"/>
            <w:shd w:val="clear" w:color="auto" w:fill="auto"/>
          </w:tcPr>
          <w:p w:rsidR="00074E70" w:rsidRPr="002F6581" w:rsidRDefault="00074E70" w:rsidP="00074E70">
            <w:pPr>
              <w:jc w:val="center"/>
            </w:pPr>
            <w:r w:rsidRPr="002F6581">
              <w:t>1.</w:t>
            </w:r>
          </w:p>
        </w:tc>
        <w:tc>
          <w:tcPr>
            <w:tcW w:w="697" w:type="dxa"/>
            <w:shd w:val="clear" w:color="auto" w:fill="auto"/>
          </w:tcPr>
          <w:p w:rsidR="00074E70" w:rsidRPr="002F6581" w:rsidRDefault="00074E70" w:rsidP="00074E70">
            <w:pPr>
              <w:jc w:val="center"/>
            </w:pPr>
            <w:r w:rsidRPr="002F6581">
              <w:t>a.</w:t>
            </w:r>
          </w:p>
        </w:tc>
        <w:tc>
          <w:tcPr>
            <w:tcW w:w="7020" w:type="dxa"/>
            <w:shd w:val="clear" w:color="auto" w:fill="auto"/>
          </w:tcPr>
          <w:p w:rsidR="00074E70" w:rsidRPr="002F6581" w:rsidRDefault="00074E70" w:rsidP="0012368F">
            <w:pPr>
              <w:pStyle w:val="ListParagraph"/>
              <w:ind w:left="0"/>
              <w:jc w:val="both"/>
            </w:pPr>
            <w:r w:rsidRPr="002F6581">
              <w:t>Define contract. What are the essentials of a valid contract?</w:t>
            </w:r>
          </w:p>
        </w:tc>
        <w:tc>
          <w:tcPr>
            <w:tcW w:w="1103" w:type="dxa"/>
            <w:shd w:val="clear" w:color="auto" w:fill="auto"/>
          </w:tcPr>
          <w:p w:rsidR="00074E70" w:rsidRPr="002F6581" w:rsidRDefault="0012368F" w:rsidP="00CC3A20">
            <w:pPr>
              <w:jc w:val="center"/>
            </w:pPr>
            <w:r w:rsidRPr="002F6581">
              <w:t>CO1</w:t>
            </w:r>
          </w:p>
        </w:tc>
        <w:tc>
          <w:tcPr>
            <w:tcW w:w="950" w:type="dxa"/>
            <w:shd w:val="clear" w:color="auto" w:fill="auto"/>
          </w:tcPr>
          <w:p w:rsidR="00074E70" w:rsidRPr="002F6581" w:rsidRDefault="002D5FB1" w:rsidP="00CC3A20">
            <w:pPr>
              <w:jc w:val="center"/>
            </w:pPr>
            <w:r w:rsidRPr="002F6581">
              <w:t>12</w:t>
            </w:r>
          </w:p>
        </w:tc>
      </w:tr>
      <w:tr w:rsidR="00074E70" w:rsidRPr="002F6581" w:rsidTr="00CC3A20">
        <w:trPr>
          <w:trHeight w:val="42"/>
        </w:trPr>
        <w:tc>
          <w:tcPr>
            <w:tcW w:w="810" w:type="dxa"/>
            <w:vMerge/>
            <w:shd w:val="clear" w:color="auto" w:fill="auto"/>
          </w:tcPr>
          <w:p w:rsidR="00074E70" w:rsidRPr="002F6581" w:rsidRDefault="00074E70" w:rsidP="00074E70">
            <w:pPr>
              <w:jc w:val="center"/>
            </w:pPr>
          </w:p>
        </w:tc>
        <w:tc>
          <w:tcPr>
            <w:tcW w:w="697" w:type="dxa"/>
            <w:shd w:val="clear" w:color="auto" w:fill="auto"/>
          </w:tcPr>
          <w:p w:rsidR="00074E70" w:rsidRPr="002F6581" w:rsidRDefault="00074E70" w:rsidP="00074E70">
            <w:pPr>
              <w:jc w:val="center"/>
            </w:pPr>
            <w:r w:rsidRPr="002F6581">
              <w:t>b.</w:t>
            </w:r>
          </w:p>
        </w:tc>
        <w:tc>
          <w:tcPr>
            <w:tcW w:w="7020" w:type="dxa"/>
            <w:shd w:val="clear" w:color="auto" w:fill="auto"/>
          </w:tcPr>
          <w:p w:rsidR="00074E70" w:rsidRPr="002F6581" w:rsidRDefault="007C23B8" w:rsidP="0012368F">
            <w:pPr>
              <w:jc w:val="both"/>
            </w:pPr>
            <w:r w:rsidRPr="002F6581">
              <w:t>Paul</w:t>
            </w:r>
            <w:r w:rsidR="00074E70" w:rsidRPr="002F6581">
              <w:t xml:space="preserve"> a passenger deposited a bag in the cloakroom at a Rail</w:t>
            </w:r>
            <w:r w:rsidR="002F6581" w:rsidRPr="002F6581">
              <w:t>way Station. The acknowledgment</w:t>
            </w:r>
            <w:r w:rsidR="00074E70" w:rsidRPr="002F6581">
              <w:t xml:space="preserve"> receipt given to him had, on the face of it, the words “See back.” One of the conditions printed on the back limited the liability of the Railways for any package </w:t>
            </w:r>
            <w:r w:rsidR="007B6C0A" w:rsidRPr="002F6581">
              <w:t xml:space="preserve">loss </w:t>
            </w:r>
            <w:r w:rsidR="00074E70" w:rsidRPr="002F6581">
              <w:t xml:space="preserve">to Rs 50. The bag was lost, and </w:t>
            </w:r>
            <w:r w:rsidRPr="002F6581">
              <w:t>Paul</w:t>
            </w:r>
            <w:r w:rsidR="00842D5E">
              <w:t xml:space="preserve"> </w:t>
            </w:r>
            <w:r w:rsidR="00074E70" w:rsidRPr="002F6581">
              <w:t>claimed Rs</w:t>
            </w:r>
            <w:r w:rsidR="00CD7B63">
              <w:t>.</w:t>
            </w:r>
            <w:r w:rsidR="002F6581" w:rsidRPr="002F6581">
              <w:t>1</w:t>
            </w:r>
            <w:r w:rsidR="00074E70" w:rsidRPr="002F6581">
              <w:t>250 its value, pleading that he had not read the conditions on the back of the receipt. Ís</w:t>
            </w:r>
            <w:r w:rsidR="00842D5E">
              <w:t xml:space="preserve"> </w:t>
            </w:r>
            <w:r w:rsidRPr="002F6581">
              <w:t>Paul</w:t>
            </w:r>
            <w:r w:rsidR="00074E70" w:rsidRPr="002F6581">
              <w:t xml:space="preserve"> bound by the conditions print</w:t>
            </w:r>
            <w:r w:rsidR="00B40860" w:rsidRPr="002F6581">
              <w:t>ed</w:t>
            </w:r>
            <w:r w:rsidR="007B6C0A" w:rsidRPr="002F6581">
              <w:t>.</w:t>
            </w:r>
            <w:r w:rsidR="002F6581" w:rsidRPr="002F6581">
              <w:t xml:space="preserve">Should the Railways pay Paul for the loss? If so how much? </w:t>
            </w:r>
            <w:r w:rsidR="007B6C0A" w:rsidRPr="002F6581">
              <w:t>Decide applying suitable principle.</w:t>
            </w:r>
          </w:p>
        </w:tc>
        <w:tc>
          <w:tcPr>
            <w:tcW w:w="1103" w:type="dxa"/>
            <w:shd w:val="clear" w:color="auto" w:fill="auto"/>
          </w:tcPr>
          <w:p w:rsidR="00074E70" w:rsidRPr="002F6581" w:rsidRDefault="00903FEE" w:rsidP="00CC3A20">
            <w:pPr>
              <w:jc w:val="center"/>
            </w:pPr>
            <w:r w:rsidRPr="002F6581">
              <w:t>CO3</w:t>
            </w:r>
          </w:p>
        </w:tc>
        <w:tc>
          <w:tcPr>
            <w:tcW w:w="950" w:type="dxa"/>
            <w:shd w:val="clear" w:color="auto" w:fill="auto"/>
          </w:tcPr>
          <w:p w:rsidR="00074E70" w:rsidRPr="002F6581" w:rsidRDefault="002D5FB1" w:rsidP="00CC3A20">
            <w:pPr>
              <w:jc w:val="center"/>
            </w:pPr>
            <w:r w:rsidRPr="002F6581">
              <w:t>4</w:t>
            </w:r>
          </w:p>
        </w:tc>
      </w:tr>
      <w:tr w:rsidR="00074E70" w:rsidRPr="002F6581" w:rsidTr="00CC3A20">
        <w:trPr>
          <w:trHeight w:val="42"/>
        </w:trPr>
        <w:tc>
          <w:tcPr>
            <w:tcW w:w="810" w:type="dxa"/>
            <w:vMerge/>
            <w:shd w:val="clear" w:color="auto" w:fill="auto"/>
          </w:tcPr>
          <w:p w:rsidR="00074E70" w:rsidRPr="002F6581" w:rsidRDefault="00074E70" w:rsidP="00074E70">
            <w:pPr>
              <w:jc w:val="center"/>
            </w:pPr>
          </w:p>
        </w:tc>
        <w:tc>
          <w:tcPr>
            <w:tcW w:w="697" w:type="dxa"/>
            <w:shd w:val="clear" w:color="auto" w:fill="auto"/>
          </w:tcPr>
          <w:p w:rsidR="00074E70" w:rsidRPr="002F6581" w:rsidRDefault="00074E70" w:rsidP="00074E70">
            <w:pPr>
              <w:jc w:val="center"/>
            </w:pPr>
            <w:r w:rsidRPr="002F6581">
              <w:t>c.</w:t>
            </w:r>
          </w:p>
        </w:tc>
        <w:tc>
          <w:tcPr>
            <w:tcW w:w="7020" w:type="dxa"/>
            <w:shd w:val="clear" w:color="auto" w:fill="auto"/>
          </w:tcPr>
          <w:p w:rsidR="00074E70" w:rsidRPr="002F6581" w:rsidRDefault="005B4152" w:rsidP="0012368F">
            <w:pPr>
              <w:pStyle w:val="ListParagraph"/>
              <w:ind w:left="-65"/>
              <w:jc w:val="both"/>
            </w:pPr>
            <w:r w:rsidRPr="002F6581">
              <w:rPr>
                <w:bCs/>
              </w:rPr>
              <w:t>James</w:t>
            </w:r>
            <w:r w:rsidRPr="002F6581">
              <w:rPr>
                <w:bCs/>
                <w:lang w:val="en-IN"/>
              </w:rPr>
              <w:t>an auctioneer advertised that a very rare piece of furniture auction would take place at his auction office in Delhi. Kevin travelled down about 200 km. to attend the auction sale but found the furniture was withdrawn from the sale</w:t>
            </w:r>
            <w:r w:rsidR="007B6C0A" w:rsidRPr="002F6581">
              <w:rPr>
                <w:bCs/>
                <w:lang w:val="en-IN"/>
              </w:rPr>
              <w:t xml:space="preserve"> auction</w:t>
            </w:r>
            <w:r w:rsidRPr="002F6581">
              <w:rPr>
                <w:bCs/>
                <w:lang w:val="en-IN"/>
              </w:rPr>
              <w:t xml:space="preserve">. Kevin sued the auctioneer for his loss of time and expenses. </w:t>
            </w:r>
            <w:r w:rsidR="00C609D2" w:rsidRPr="002F6581">
              <w:rPr>
                <w:bCs/>
                <w:lang w:val="en-IN"/>
              </w:rPr>
              <w:t>Is his claim valid? Decide</w:t>
            </w:r>
            <w:r w:rsidR="007B6C0A" w:rsidRPr="002F6581">
              <w:t>applying suitable principle</w:t>
            </w:r>
            <w:r w:rsidR="00C609D2" w:rsidRPr="002F6581">
              <w:rPr>
                <w:bCs/>
                <w:lang w:val="en-IN"/>
              </w:rPr>
              <w:t>.</w:t>
            </w:r>
          </w:p>
        </w:tc>
        <w:tc>
          <w:tcPr>
            <w:tcW w:w="1103" w:type="dxa"/>
            <w:shd w:val="clear" w:color="auto" w:fill="auto"/>
          </w:tcPr>
          <w:p w:rsidR="00074E70" w:rsidRPr="002F6581" w:rsidRDefault="00903FEE" w:rsidP="00CC3A20">
            <w:pPr>
              <w:jc w:val="center"/>
            </w:pPr>
            <w:r w:rsidRPr="002F6581">
              <w:t>CO3</w:t>
            </w:r>
          </w:p>
        </w:tc>
        <w:tc>
          <w:tcPr>
            <w:tcW w:w="950" w:type="dxa"/>
            <w:shd w:val="clear" w:color="auto" w:fill="auto"/>
          </w:tcPr>
          <w:p w:rsidR="00074E70" w:rsidRPr="002F6581" w:rsidRDefault="002D5FB1" w:rsidP="00CC3A20">
            <w:pPr>
              <w:jc w:val="center"/>
            </w:pPr>
            <w:r w:rsidRPr="002F6581">
              <w:t>4</w:t>
            </w:r>
          </w:p>
        </w:tc>
      </w:tr>
      <w:tr w:rsidR="00074E70" w:rsidRPr="002F6581" w:rsidTr="00CC3A20">
        <w:trPr>
          <w:trHeight w:val="90"/>
        </w:trPr>
        <w:tc>
          <w:tcPr>
            <w:tcW w:w="10580" w:type="dxa"/>
            <w:gridSpan w:val="5"/>
            <w:shd w:val="clear" w:color="auto" w:fill="auto"/>
          </w:tcPr>
          <w:p w:rsidR="00074E70" w:rsidRPr="002F6581" w:rsidRDefault="00074E70" w:rsidP="00CC3A20">
            <w:pPr>
              <w:jc w:val="center"/>
            </w:pPr>
            <w:r w:rsidRPr="002F6581">
              <w:t>(OR)</w:t>
            </w:r>
          </w:p>
        </w:tc>
      </w:tr>
      <w:tr w:rsidR="00074E70" w:rsidRPr="002F6581" w:rsidTr="00CC3A20">
        <w:trPr>
          <w:trHeight w:val="90"/>
        </w:trPr>
        <w:tc>
          <w:tcPr>
            <w:tcW w:w="810" w:type="dxa"/>
            <w:vMerge w:val="restart"/>
            <w:shd w:val="clear" w:color="auto" w:fill="auto"/>
          </w:tcPr>
          <w:p w:rsidR="00074E70" w:rsidRPr="002F6581" w:rsidRDefault="00074E70" w:rsidP="00074E70">
            <w:pPr>
              <w:jc w:val="center"/>
            </w:pPr>
            <w:r w:rsidRPr="002F6581">
              <w:t>2.</w:t>
            </w:r>
          </w:p>
        </w:tc>
        <w:tc>
          <w:tcPr>
            <w:tcW w:w="697" w:type="dxa"/>
            <w:shd w:val="clear" w:color="auto" w:fill="auto"/>
          </w:tcPr>
          <w:p w:rsidR="00074E70" w:rsidRPr="002F6581" w:rsidRDefault="00074E70" w:rsidP="00074E70">
            <w:pPr>
              <w:jc w:val="center"/>
            </w:pPr>
            <w:r w:rsidRPr="002F6581">
              <w:t>a.</w:t>
            </w:r>
          </w:p>
        </w:tc>
        <w:tc>
          <w:tcPr>
            <w:tcW w:w="7020" w:type="dxa"/>
            <w:shd w:val="clear" w:color="auto" w:fill="auto"/>
          </w:tcPr>
          <w:p w:rsidR="00074E70" w:rsidRPr="002F6581" w:rsidRDefault="00EB7794" w:rsidP="0012368F">
            <w:pPr>
              <w:jc w:val="both"/>
            </w:pPr>
            <w:r w:rsidRPr="002F6581">
              <w:rPr>
                <w:bCs/>
              </w:rPr>
              <w:t>What do you understand by the term agency? What are the various modes by which an agency can be created?</w:t>
            </w:r>
          </w:p>
        </w:tc>
        <w:tc>
          <w:tcPr>
            <w:tcW w:w="1103" w:type="dxa"/>
            <w:shd w:val="clear" w:color="auto" w:fill="auto"/>
          </w:tcPr>
          <w:p w:rsidR="00074E70" w:rsidRPr="002F6581" w:rsidRDefault="0012368F" w:rsidP="00CC3A20">
            <w:pPr>
              <w:jc w:val="center"/>
            </w:pPr>
            <w:r w:rsidRPr="002F6581">
              <w:t>CO1</w:t>
            </w:r>
          </w:p>
        </w:tc>
        <w:tc>
          <w:tcPr>
            <w:tcW w:w="950" w:type="dxa"/>
            <w:shd w:val="clear" w:color="auto" w:fill="auto"/>
          </w:tcPr>
          <w:p w:rsidR="00074E70" w:rsidRPr="002F6581" w:rsidRDefault="00903FEE" w:rsidP="00CC3A20">
            <w:pPr>
              <w:jc w:val="center"/>
            </w:pPr>
            <w:r w:rsidRPr="002F6581">
              <w:t>12</w:t>
            </w:r>
          </w:p>
        </w:tc>
      </w:tr>
      <w:tr w:rsidR="00074E70" w:rsidRPr="002F6581" w:rsidTr="00CC3A20">
        <w:trPr>
          <w:trHeight w:val="42"/>
        </w:trPr>
        <w:tc>
          <w:tcPr>
            <w:tcW w:w="810" w:type="dxa"/>
            <w:vMerge/>
            <w:shd w:val="clear" w:color="auto" w:fill="auto"/>
          </w:tcPr>
          <w:p w:rsidR="00074E70" w:rsidRPr="002F6581" w:rsidRDefault="00074E70" w:rsidP="00074E70">
            <w:pPr>
              <w:jc w:val="center"/>
            </w:pPr>
          </w:p>
        </w:tc>
        <w:tc>
          <w:tcPr>
            <w:tcW w:w="697" w:type="dxa"/>
            <w:shd w:val="clear" w:color="auto" w:fill="auto"/>
          </w:tcPr>
          <w:p w:rsidR="00074E70" w:rsidRPr="002F6581" w:rsidRDefault="00074E70" w:rsidP="00074E70">
            <w:pPr>
              <w:jc w:val="center"/>
            </w:pPr>
            <w:r w:rsidRPr="002F6581">
              <w:t>b.</w:t>
            </w:r>
          </w:p>
        </w:tc>
        <w:tc>
          <w:tcPr>
            <w:tcW w:w="7020" w:type="dxa"/>
            <w:shd w:val="clear" w:color="auto" w:fill="auto"/>
          </w:tcPr>
          <w:p w:rsidR="00074E70" w:rsidRPr="002F6581" w:rsidRDefault="000F6AC5" w:rsidP="007B6C0A">
            <w:pPr>
              <w:pStyle w:val="ListParagraph"/>
              <w:ind w:left="-65"/>
              <w:jc w:val="both"/>
            </w:pPr>
            <w:r w:rsidRPr="002F6581">
              <w:t xml:space="preserve">A sugar co-operative had pledged certain bags of sugar to the Maharashtra State Co-op, Bank Ltd. The sugar bags were stored in the premises of the co-operative but were in the possession of the bank. The Assistant Commissioner of PF, ordered the co-operative to pay </w:t>
            </w:r>
            <w:r w:rsidR="007B6C0A" w:rsidRPr="002F6581">
              <w:t xml:space="preserve">PF amount deducted from employees </w:t>
            </w:r>
            <w:r w:rsidRPr="002F6581">
              <w:t>within 10 days</w:t>
            </w:r>
            <w:r w:rsidR="007B6C0A" w:rsidRPr="002F6581">
              <w:t>.</w:t>
            </w:r>
            <w:r w:rsidRPr="002F6581">
              <w:t xml:space="preserve"> On its failure to pay the money, under the Act, it attached the sugar bags lying in the godown. The bank claimed that the sugar bags were in their possession and the PF Commissioner cannot attach the sugar bags. Decide</w:t>
            </w:r>
            <w:r w:rsidR="007B6C0A" w:rsidRPr="002F6581">
              <w:t xml:space="preserve"> applying suitable principle</w:t>
            </w:r>
            <w:r w:rsidRPr="002F6581">
              <w:t>.</w:t>
            </w:r>
          </w:p>
        </w:tc>
        <w:tc>
          <w:tcPr>
            <w:tcW w:w="1103" w:type="dxa"/>
            <w:shd w:val="clear" w:color="auto" w:fill="auto"/>
          </w:tcPr>
          <w:p w:rsidR="00074E70" w:rsidRPr="002F6581" w:rsidRDefault="00903FEE" w:rsidP="00CC3A20">
            <w:pPr>
              <w:jc w:val="center"/>
            </w:pPr>
            <w:r w:rsidRPr="002F6581">
              <w:t>CO3</w:t>
            </w:r>
          </w:p>
        </w:tc>
        <w:tc>
          <w:tcPr>
            <w:tcW w:w="950" w:type="dxa"/>
            <w:shd w:val="clear" w:color="auto" w:fill="auto"/>
          </w:tcPr>
          <w:p w:rsidR="00074E70" w:rsidRPr="002F6581" w:rsidRDefault="00903FEE" w:rsidP="00CC3A20">
            <w:pPr>
              <w:jc w:val="center"/>
            </w:pPr>
            <w:r w:rsidRPr="002F6581">
              <w:t>4</w:t>
            </w:r>
          </w:p>
        </w:tc>
      </w:tr>
      <w:tr w:rsidR="00074E70" w:rsidRPr="002F6581" w:rsidTr="00CC3A20">
        <w:trPr>
          <w:trHeight w:val="42"/>
        </w:trPr>
        <w:tc>
          <w:tcPr>
            <w:tcW w:w="810" w:type="dxa"/>
            <w:vMerge/>
            <w:shd w:val="clear" w:color="auto" w:fill="auto"/>
          </w:tcPr>
          <w:p w:rsidR="00074E70" w:rsidRPr="002F6581" w:rsidRDefault="00074E70" w:rsidP="00074E70">
            <w:pPr>
              <w:jc w:val="center"/>
            </w:pPr>
          </w:p>
        </w:tc>
        <w:tc>
          <w:tcPr>
            <w:tcW w:w="697" w:type="dxa"/>
            <w:shd w:val="clear" w:color="auto" w:fill="auto"/>
          </w:tcPr>
          <w:p w:rsidR="00074E70" w:rsidRPr="002F6581" w:rsidRDefault="00074E70" w:rsidP="00074E70">
            <w:pPr>
              <w:jc w:val="center"/>
            </w:pPr>
            <w:r w:rsidRPr="002F6581">
              <w:t>c.</w:t>
            </w:r>
          </w:p>
        </w:tc>
        <w:tc>
          <w:tcPr>
            <w:tcW w:w="7020" w:type="dxa"/>
            <w:shd w:val="clear" w:color="auto" w:fill="auto"/>
          </w:tcPr>
          <w:p w:rsidR="00074E70" w:rsidRPr="002F6581" w:rsidRDefault="000F6AC5" w:rsidP="007B6C0A">
            <w:pPr>
              <w:pStyle w:val="ListParagraph"/>
              <w:ind w:left="-65"/>
              <w:jc w:val="both"/>
            </w:pPr>
            <w:r w:rsidRPr="002F6581">
              <w:t xml:space="preserve">Sam was importing a car. The custom authorities had the car in their possession for the valuation of custom duty. While moving the car around, due to the negligence of the custom officials the car collided with a container and got damaged. The custom authorities claim that as there was no contract between </w:t>
            </w:r>
            <w:r w:rsidR="007B6C0A" w:rsidRPr="002F6581">
              <w:t>Sam</w:t>
            </w:r>
            <w:r w:rsidRPr="002F6581">
              <w:t xml:space="preserve"> and the custom Department, the department is not responsible for any damage. Decide</w:t>
            </w:r>
            <w:r w:rsidR="007B6C0A" w:rsidRPr="002F6581">
              <w:t xml:space="preserve"> applying suitable principle</w:t>
            </w:r>
            <w:r w:rsidRPr="002F6581">
              <w:t>.</w:t>
            </w:r>
          </w:p>
        </w:tc>
        <w:tc>
          <w:tcPr>
            <w:tcW w:w="1103" w:type="dxa"/>
            <w:shd w:val="clear" w:color="auto" w:fill="auto"/>
          </w:tcPr>
          <w:p w:rsidR="00074E70" w:rsidRPr="002F6581" w:rsidRDefault="00903FEE" w:rsidP="00CC3A20">
            <w:pPr>
              <w:jc w:val="center"/>
            </w:pPr>
            <w:r w:rsidRPr="002F6581">
              <w:t>CO3</w:t>
            </w:r>
          </w:p>
        </w:tc>
        <w:tc>
          <w:tcPr>
            <w:tcW w:w="950" w:type="dxa"/>
            <w:shd w:val="clear" w:color="auto" w:fill="auto"/>
          </w:tcPr>
          <w:p w:rsidR="00074E70" w:rsidRPr="002F6581" w:rsidRDefault="00903FEE" w:rsidP="00CC3A20">
            <w:pPr>
              <w:jc w:val="center"/>
            </w:pPr>
            <w:r w:rsidRPr="002F6581">
              <w:t>4</w:t>
            </w:r>
          </w:p>
        </w:tc>
      </w:tr>
      <w:tr w:rsidR="00074E70" w:rsidRPr="002F6581" w:rsidTr="00CC3A20">
        <w:trPr>
          <w:trHeight w:val="90"/>
        </w:trPr>
        <w:tc>
          <w:tcPr>
            <w:tcW w:w="810" w:type="dxa"/>
            <w:shd w:val="clear" w:color="auto" w:fill="auto"/>
          </w:tcPr>
          <w:p w:rsidR="00074E70" w:rsidRPr="002F6581" w:rsidRDefault="00074E70" w:rsidP="00074E70">
            <w:pPr>
              <w:jc w:val="center"/>
            </w:pPr>
          </w:p>
        </w:tc>
        <w:tc>
          <w:tcPr>
            <w:tcW w:w="697" w:type="dxa"/>
            <w:shd w:val="clear" w:color="auto" w:fill="auto"/>
          </w:tcPr>
          <w:p w:rsidR="00074E70" w:rsidRPr="002F6581" w:rsidRDefault="00074E70" w:rsidP="00074E70">
            <w:pPr>
              <w:jc w:val="center"/>
            </w:pPr>
          </w:p>
        </w:tc>
        <w:tc>
          <w:tcPr>
            <w:tcW w:w="7020" w:type="dxa"/>
            <w:shd w:val="clear" w:color="auto" w:fill="auto"/>
          </w:tcPr>
          <w:p w:rsidR="00074E70" w:rsidRPr="002F6581" w:rsidRDefault="00074E70" w:rsidP="0012368F">
            <w:pPr>
              <w:jc w:val="both"/>
            </w:pPr>
          </w:p>
        </w:tc>
        <w:tc>
          <w:tcPr>
            <w:tcW w:w="1103" w:type="dxa"/>
            <w:shd w:val="clear" w:color="auto" w:fill="auto"/>
          </w:tcPr>
          <w:p w:rsidR="00074E70" w:rsidRPr="002F6581" w:rsidRDefault="00074E70" w:rsidP="00CC3A20">
            <w:pPr>
              <w:jc w:val="center"/>
            </w:pPr>
          </w:p>
        </w:tc>
        <w:tc>
          <w:tcPr>
            <w:tcW w:w="950" w:type="dxa"/>
            <w:shd w:val="clear" w:color="auto" w:fill="auto"/>
          </w:tcPr>
          <w:p w:rsidR="00074E70" w:rsidRPr="002F6581" w:rsidRDefault="00074E70" w:rsidP="00CC3A20">
            <w:pPr>
              <w:jc w:val="center"/>
            </w:pPr>
          </w:p>
        </w:tc>
      </w:tr>
      <w:tr w:rsidR="00CD7B63" w:rsidRPr="002F6581" w:rsidTr="00CC3A20">
        <w:trPr>
          <w:trHeight w:val="90"/>
        </w:trPr>
        <w:tc>
          <w:tcPr>
            <w:tcW w:w="810" w:type="dxa"/>
            <w:vMerge w:val="restart"/>
            <w:shd w:val="clear" w:color="auto" w:fill="auto"/>
          </w:tcPr>
          <w:p w:rsidR="00CD7B63" w:rsidRPr="002F6581" w:rsidRDefault="00CD7B63" w:rsidP="007D1E98">
            <w:pPr>
              <w:jc w:val="center"/>
            </w:pPr>
            <w:r w:rsidRPr="002F6581">
              <w:t>3.</w:t>
            </w:r>
          </w:p>
        </w:tc>
        <w:tc>
          <w:tcPr>
            <w:tcW w:w="697" w:type="dxa"/>
            <w:shd w:val="clear" w:color="auto" w:fill="auto"/>
          </w:tcPr>
          <w:p w:rsidR="00CD7B63" w:rsidRPr="002F6581" w:rsidRDefault="00CD7B63" w:rsidP="007D1E98">
            <w:pPr>
              <w:jc w:val="center"/>
            </w:pPr>
            <w:r w:rsidRPr="002F6581">
              <w:t>a.</w:t>
            </w:r>
          </w:p>
        </w:tc>
        <w:tc>
          <w:tcPr>
            <w:tcW w:w="7020" w:type="dxa"/>
            <w:shd w:val="clear" w:color="auto" w:fill="auto"/>
          </w:tcPr>
          <w:p w:rsidR="00CD7B63" w:rsidRPr="002F6581" w:rsidRDefault="00CD7B63" w:rsidP="0012368F">
            <w:pPr>
              <w:jc w:val="both"/>
            </w:pPr>
            <w:r w:rsidRPr="002F6581">
              <w:t>What are negotiable instruments? Explain the different types of negotiable Instrument?</w:t>
            </w:r>
          </w:p>
        </w:tc>
        <w:tc>
          <w:tcPr>
            <w:tcW w:w="1103" w:type="dxa"/>
            <w:shd w:val="clear" w:color="auto" w:fill="auto"/>
          </w:tcPr>
          <w:p w:rsidR="00CD7B63" w:rsidRPr="002F6581" w:rsidRDefault="00CD7B63" w:rsidP="00CC3A20">
            <w:pPr>
              <w:jc w:val="center"/>
            </w:pPr>
            <w:r w:rsidRPr="002F6581">
              <w:t>CO1</w:t>
            </w:r>
          </w:p>
        </w:tc>
        <w:tc>
          <w:tcPr>
            <w:tcW w:w="950" w:type="dxa"/>
            <w:shd w:val="clear" w:color="auto" w:fill="auto"/>
          </w:tcPr>
          <w:p w:rsidR="00CD7B63" w:rsidRPr="002F6581" w:rsidRDefault="00CD7B63" w:rsidP="00CC3A20">
            <w:pPr>
              <w:jc w:val="center"/>
            </w:pPr>
            <w:r w:rsidRPr="002F6581">
              <w:t>8</w:t>
            </w:r>
          </w:p>
        </w:tc>
      </w:tr>
      <w:tr w:rsidR="00CD7B63" w:rsidRPr="002F6581" w:rsidTr="00CC3A20">
        <w:trPr>
          <w:trHeight w:val="90"/>
        </w:trPr>
        <w:tc>
          <w:tcPr>
            <w:tcW w:w="810" w:type="dxa"/>
            <w:vMerge/>
            <w:shd w:val="clear" w:color="auto" w:fill="auto"/>
          </w:tcPr>
          <w:p w:rsidR="00CD7B63" w:rsidRPr="002F6581" w:rsidRDefault="00CD7B63" w:rsidP="007D1E98">
            <w:pPr>
              <w:jc w:val="center"/>
            </w:pPr>
          </w:p>
        </w:tc>
        <w:tc>
          <w:tcPr>
            <w:tcW w:w="697" w:type="dxa"/>
            <w:shd w:val="clear" w:color="auto" w:fill="auto"/>
          </w:tcPr>
          <w:p w:rsidR="00CD7B63" w:rsidRPr="002F6581" w:rsidRDefault="00CD7B63" w:rsidP="007D1E98">
            <w:pPr>
              <w:jc w:val="center"/>
            </w:pPr>
            <w:r w:rsidRPr="002F6581">
              <w:t>b.</w:t>
            </w:r>
          </w:p>
        </w:tc>
        <w:tc>
          <w:tcPr>
            <w:tcW w:w="7020" w:type="dxa"/>
            <w:shd w:val="clear" w:color="auto" w:fill="auto"/>
          </w:tcPr>
          <w:p w:rsidR="00CD7B63" w:rsidRPr="002F6581" w:rsidRDefault="00CD7B63" w:rsidP="0012368F">
            <w:pPr>
              <w:pStyle w:val="ListParagraph"/>
              <w:ind w:left="25"/>
              <w:jc w:val="both"/>
            </w:pPr>
            <w:r w:rsidRPr="002F6581">
              <w:t>Explain contract of sale? Who is an Unpaid seller? List the rights of an unpaid seller under sale of Goods Act</w:t>
            </w:r>
          </w:p>
        </w:tc>
        <w:tc>
          <w:tcPr>
            <w:tcW w:w="1103" w:type="dxa"/>
            <w:shd w:val="clear" w:color="auto" w:fill="auto"/>
          </w:tcPr>
          <w:p w:rsidR="00CD7B63" w:rsidRPr="002F6581" w:rsidRDefault="00CD7B63" w:rsidP="00CC3A20">
            <w:pPr>
              <w:jc w:val="center"/>
            </w:pPr>
            <w:r w:rsidRPr="002F6581">
              <w:t>CO1</w:t>
            </w:r>
          </w:p>
        </w:tc>
        <w:tc>
          <w:tcPr>
            <w:tcW w:w="950" w:type="dxa"/>
            <w:shd w:val="clear" w:color="auto" w:fill="auto"/>
          </w:tcPr>
          <w:p w:rsidR="00CD7B63" w:rsidRPr="002F6581" w:rsidRDefault="00CD7B63" w:rsidP="00CC3A20">
            <w:pPr>
              <w:jc w:val="center"/>
            </w:pPr>
            <w:r w:rsidRPr="002F6581">
              <w:t>8</w:t>
            </w:r>
          </w:p>
        </w:tc>
      </w:tr>
      <w:tr w:rsidR="00CD7B63" w:rsidRPr="002F6581" w:rsidTr="00CC3A20">
        <w:trPr>
          <w:trHeight w:val="1097"/>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c.</w:t>
            </w:r>
          </w:p>
        </w:tc>
        <w:tc>
          <w:tcPr>
            <w:tcW w:w="7020" w:type="dxa"/>
            <w:shd w:val="clear" w:color="auto" w:fill="auto"/>
          </w:tcPr>
          <w:p w:rsidR="00CD7B63" w:rsidRPr="002F6581" w:rsidRDefault="00CD7B63" w:rsidP="0012368F">
            <w:pPr>
              <w:jc w:val="both"/>
            </w:pPr>
            <w:r w:rsidRPr="002F6581">
              <w:t>An account holder issued a post-dated cheque and subsequently he instructed the bank to stop payment. Is it permissible for the drawer of the cheque to take advantage of his own wrong? Does this wrong fall under the scope of criminal charges for dishonor of cheques under Section 138 of Negotiable Instruments Act.</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903FEE" w:rsidRPr="002F6581" w:rsidTr="00CC3A20">
        <w:trPr>
          <w:trHeight w:val="90"/>
        </w:trPr>
        <w:tc>
          <w:tcPr>
            <w:tcW w:w="10580" w:type="dxa"/>
            <w:gridSpan w:val="5"/>
            <w:shd w:val="clear" w:color="auto" w:fill="auto"/>
          </w:tcPr>
          <w:p w:rsidR="007B6C0A" w:rsidRPr="002F6581" w:rsidRDefault="00903FEE" w:rsidP="00CC3A20">
            <w:pPr>
              <w:jc w:val="center"/>
            </w:pPr>
            <w:r w:rsidRPr="002F6581">
              <w:t>(OR)</w:t>
            </w:r>
          </w:p>
        </w:tc>
      </w:tr>
      <w:tr w:rsidR="00CD7B63" w:rsidRPr="002F6581" w:rsidTr="00CC3A20">
        <w:trPr>
          <w:trHeight w:val="90"/>
        </w:trPr>
        <w:tc>
          <w:tcPr>
            <w:tcW w:w="810" w:type="dxa"/>
            <w:vMerge w:val="restart"/>
            <w:shd w:val="clear" w:color="auto" w:fill="auto"/>
          </w:tcPr>
          <w:p w:rsidR="00CD7B63" w:rsidRPr="002F6581" w:rsidRDefault="00CD7B63" w:rsidP="00903FEE">
            <w:pPr>
              <w:jc w:val="center"/>
            </w:pPr>
            <w:r w:rsidRPr="002F6581">
              <w:t>4.</w:t>
            </w:r>
          </w:p>
        </w:tc>
        <w:tc>
          <w:tcPr>
            <w:tcW w:w="697" w:type="dxa"/>
            <w:shd w:val="clear" w:color="auto" w:fill="auto"/>
          </w:tcPr>
          <w:p w:rsidR="00CD7B63" w:rsidRPr="002F6581" w:rsidRDefault="00CD7B63" w:rsidP="00903FEE">
            <w:pPr>
              <w:jc w:val="center"/>
            </w:pPr>
            <w:r w:rsidRPr="002F6581">
              <w:t>a.</w:t>
            </w:r>
          </w:p>
        </w:tc>
        <w:tc>
          <w:tcPr>
            <w:tcW w:w="7020" w:type="dxa"/>
            <w:shd w:val="clear" w:color="auto" w:fill="auto"/>
          </w:tcPr>
          <w:p w:rsidR="00CD7B63" w:rsidRPr="002F6581" w:rsidRDefault="00CD7B63" w:rsidP="0012368F">
            <w:pPr>
              <w:pStyle w:val="ListParagraph"/>
              <w:ind w:left="25"/>
              <w:jc w:val="both"/>
            </w:pPr>
            <w:r w:rsidRPr="002F6581">
              <w:t>Jones is setting up a private company to run a software development business, with his brother and a friend. Define a company.What are the documents he would need to prepare for the incorporation of the company? Where should they apply and what is the procedure for the registration of the company?</w:t>
            </w:r>
          </w:p>
        </w:tc>
        <w:tc>
          <w:tcPr>
            <w:tcW w:w="1103" w:type="dxa"/>
            <w:shd w:val="clear" w:color="auto" w:fill="auto"/>
          </w:tcPr>
          <w:p w:rsidR="00CD7B63" w:rsidRPr="002F6581" w:rsidRDefault="00CD7B63" w:rsidP="00CC3A20">
            <w:pPr>
              <w:jc w:val="center"/>
            </w:pPr>
            <w:r w:rsidRPr="002F6581">
              <w:t>CO2</w:t>
            </w:r>
          </w:p>
        </w:tc>
        <w:tc>
          <w:tcPr>
            <w:tcW w:w="950" w:type="dxa"/>
            <w:shd w:val="clear" w:color="auto" w:fill="auto"/>
          </w:tcPr>
          <w:p w:rsidR="00CD7B63" w:rsidRPr="002F6581" w:rsidRDefault="00CD7B63" w:rsidP="00CC3A20">
            <w:pPr>
              <w:jc w:val="center"/>
            </w:pPr>
            <w:r w:rsidRPr="002F6581">
              <w:t>10</w:t>
            </w:r>
          </w:p>
        </w:tc>
      </w:tr>
      <w:tr w:rsidR="00CD7B63" w:rsidRPr="002F6581" w:rsidTr="00CC3A20">
        <w:trPr>
          <w:trHeight w:val="90"/>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b.</w:t>
            </w:r>
          </w:p>
        </w:tc>
        <w:tc>
          <w:tcPr>
            <w:tcW w:w="7020" w:type="dxa"/>
            <w:shd w:val="clear" w:color="auto" w:fill="auto"/>
          </w:tcPr>
          <w:p w:rsidR="00CD7B63" w:rsidRPr="002F6581" w:rsidRDefault="00CD7B63" w:rsidP="002F6581">
            <w:pPr>
              <w:jc w:val="both"/>
            </w:pPr>
            <w:r w:rsidRPr="002F6581">
              <w:t>What information can be obtained under Right to Information Act? Explain the procedure to file a petition for seeking information under the Right to Information Act.</w:t>
            </w:r>
          </w:p>
        </w:tc>
        <w:tc>
          <w:tcPr>
            <w:tcW w:w="1103" w:type="dxa"/>
            <w:shd w:val="clear" w:color="auto" w:fill="auto"/>
          </w:tcPr>
          <w:p w:rsidR="00CD7B63" w:rsidRPr="002F6581" w:rsidRDefault="00CD7B63" w:rsidP="00CC3A20">
            <w:pPr>
              <w:jc w:val="center"/>
            </w:pPr>
            <w:r w:rsidRPr="002F6581">
              <w:t>CO2</w:t>
            </w:r>
          </w:p>
        </w:tc>
        <w:tc>
          <w:tcPr>
            <w:tcW w:w="950" w:type="dxa"/>
            <w:shd w:val="clear" w:color="auto" w:fill="auto"/>
          </w:tcPr>
          <w:p w:rsidR="00CD7B63" w:rsidRPr="002F6581" w:rsidRDefault="00CD7B63" w:rsidP="00CC3A20">
            <w:pPr>
              <w:jc w:val="center"/>
            </w:pPr>
            <w:r w:rsidRPr="002F6581">
              <w:t>10</w:t>
            </w:r>
          </w:p>
        </w:tc>
      </w:tr>
      <w:tr w:rsidR="00903FEE" w:rsidRPr="002F6581" w:rsidTr="00CC3A20">
        <w:trPr>
          <w:trHeight w:val="90"/>
        </w:trPr>
        <w:tc>
          <w:tcPr>
            <w:tcW w:w="810" w:type="dxa"/>
            <w:shd w:val="clear" w:color="auto" w:fill="auto"/>
          </w:tcPr>
          <w:p w:rsidR="00903FEE" w:rsidRPr="002F6581" w:rsidRDefault="00903FEE" w:rsidP="00903FEE">
            <w:pPr>
              <w:jc w:val="center"/>
            </w:pPr>
          </w:p>
        </w:tc>
        <w:tc>
          <w:tcPr>
            <w:tcW w:w="697" w:type="dxa"/>
            <w:shd w:val="clear" w:color="auto" w:fill="auto"/>
          </w:tcPr>
          <w:p w:rsidR="00903FEE" w:rsidRPr="002F6581" w:rsidRDefault="00903FEE" w:rsidP="00903FEE">
            <w:pPr>
              <w:jc w:val="center"/>
            </w:pPr>
          </w:p>
        </w:tc>
        <w:tc>
          <w:tcPr>
            <w:tcW w:w="7020" w:type="dxa"/>
            <w:shd w:val="clear" w:color="auto" w:fill="auto"/>
          </w:tcPr>
          <w:p w:rsidR="00903FEE" w:rsidRPr="002F6581" w:rsidRDefault="00903FEE" w:rsidP="0012368F">
            <w:pPr>
              <w:jc w:val="both"/>
            </w:pPr>
          </w:p>
        </w:tc>
        <w:tc>
          <w:tcPr>
            <w:tcW w:w="1103" w:type="dxa"/>
            <w:shd w:val="clear" w:color="auto" w:fill="auto"/>
          </w:tcPr>
          <w:p w:rsidR="00903FEE" w:rsidRPr="002F6581" w:rsidRDefault="00903FEE" w:rsidP="00CC3A20">
            <w:pPr>
              <w:jc w:val="center"/>
            </w:pPr>
          </w:p>
        </w:tc>
        <w:tc>
          <w:tcPr>
            <w:tcW w:w="950" w:type="dxa"/>
            <w:shd w:val="clear" w:color="auto" w:fill="auto"/>
          </w:tcPr>
          <w:p w:rsidR="00903FEE" w:rsidRPr="002F6581" w:rsidRDefault="00903FEE" w:rsidP="00CC3A20">
            <w:pPr>
              <w:jc w:val="center"/>
            </w:pPr>
          </w:p>
        </w:tc>
      </w:tr>
      <w:tr w:rsidR="00CD7B63" w:rsidRPr="002F6581" w:rsidTr="00CC3A20">
        <w:trPr>
          <w:trHeight w:val="90"/>
        </w:trPr>
        <w:tc>
          <w:tcPr>
            <w:tcW w:w="810" w:type="dxa"/>
            <w:vMerge w:val="restart"/>
            <w:shd w:val="clear" w:color="auto" w:fill="auto"/>
          </w:tcPr>
          <w:p w:rsidR="00CD7B63" w:rsidRPr="002F6581" w:rsidRDefault="00CD7B63" w:rsidP="00903FEE">
            <w:pPr>
              <w:jc w:val="center"/>
            </w:pPr>
            <w:r w:rsidRPr="002F6581">
              <w:t>5.</w:t>
            </w:r>
          </w:p>
        </w:tc>
        <w:tc>
          <w:tcPr>
            <w:tcW w:w="697" w:type="dxa"/>
            <w:shd w:val="clear" w:color="auto" w:fill="auto"/>
          </w:tcPr>
          <w:p w:rsidR="00CD7B63" w:rsidRPr="002F6581" w:rsidRDefault="00CD7B63" w:rsidP="00903FEE">
            <w:pPr>
              <w:jc w:val="center"/>
            </w:pPr>
            <w:r w:rsidRPr="002F6581">
              <w:t>a.</w:t>
            </w:r>
          </w:p>
        </w:tc>
        <w:tc>
          <w:tcPr>
            <w:tcW w:w="7020" w:type="dxa"/>
            <w:shd w:val="clear" w:color="auto" w:fill="auto"/>
          </w:tcPr>
          <w:p w:rsidR="00CD7B63" w:rsidRPr="002F6581" w:rsidRDefault="00CD7B63" w:rsidP="0012368F">
            <w:pPr>
              <w:pStyle w:val="ListParagraph"/>
              <w:autoSpaceDE w:val="0"/>
              <w:autoSpaceDN w:val="0"/>
              <w:adjustRightInd w:val="0"/>
              <w:ind w:left="0"/>
              <w:jc w:val="both"/>
            </w:pPr>
            <w:r w:rsidRPr="002F6581">
              <w:t>Who is a Consumer? Explain the procedure for filing a consumer complaint under the Consumer Protection Act?</w:t>
            </w:r>
          </w:p>
        </w:tc>
        <w:tc>
          <w:tcPr>
            <w:tcW w:w="1103" w:type="dxa"/>
            <w:shd w:val="clear" w:color="auto" w:fill="auto"/>
          </w:tcPr>
          <w:p w:rsidR="00CD7B63" w:rsidRPr="002F6581" w:rsidRDefault="00CD7B63" w:rsidP="00CC3A20">
            <w:pPr>
              <w:jc w:val="center"/>
            </w:pPr>
            <w:r w:rsidRPr="002F6581">
              <w:t>CO1</w:t>
            </w:r>
          </w:p>
        </w:tc>
        <w:tc>
          <w:tcPr>
            <w:tcW w:w="950" w:type="dxa"/>
            <w:shd w:val="clear" w:color="auto" w:fill="auto"/>
          </w:tcPr>
          <w:p w:rsidR="00CD7B63" w:rsidRPr="002F6581" w:rsidRDefault="00CD7B63" w:rsidP="00CC3A20">
            <w:pPr>
              <w:jc w:val="center"/>
            </w:pPr>
            <w:r w:rsidRPr="002F6581">
              <w:t>12</w:t>
            </w:r>
          </w:p>
        </w:tc>
      </w:tr>
      <w:tr w:rsidR="00CD7B63" w:rsidRPr="002F6581" w:rsidTr="00CC3A20">
        <w:trPr>
          <w:trHeight w:val="90"/>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b.</w:t>
            </w:r>
          </w:p>
        </w:tc>
        <w:tc>
          <w:tcPr>
            <w:tcW w:w="7020" w:type="dxa"/>
            <w:shd w:val="clear" w:color="auto" w:fill="auto"/>
          </w:tcPr>
          <w:p w:rsidR="00CD7B63" w:rsidRPr="002F6581" w:rsidRDefault="00CD7B63" w:rsidP="00842D5E">
            <w:pPr>
              <w:pStyle w:val="ListParagraph"/>
              <w:ind w:left="0"/>
              <w:jc w:val="both"/>
            </w:pPr>
            <w:r w:rsidRPr="002F6581">
              <w:t xml:space="preserve">Steve after finishing his studies, decided to become management consultant. He chose the format of a company for running his business. He formed a company, Steve Consultants Private Limited. He is a director of the company and also the sole employee. The company bought a laptop. As Steve was the sole employee, he was using the laptop. The </w:t>
            </w:r>
            <w:r w:rsidR="00842D5E">
              <w:t>l</w:t>
            </w:r>
            <w:r w:rsidRPr="002F6581">
              <w:t>aptop turned out to be defective and not of merchantable quality. Can Steve seek remedy against the seller of the computer froma Consumer forum? Decide applying suitable principle.</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CD7B63" w:rsidRPr="002F6581" w:rsidTr="00CC3A20">
        <w:trPr>
          <w:trHeight w:val="90"/>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c.</w:t>
            </w:r>
          </w:p>
        </w:tc>
        <w:tc>
          <w:tcPr>
            <w:tcW w:w="7020" w:type="dxa"/>
            <w:shd w:val="clear" w:color="auto" w:fill="auto"/>
          </w:tcPr>
          <w:p w:rsidR="00CD7B63" w:rsidRPr="002F6581" w:rsidRDefault="00CD7B63" w:rsidP="00A30225">
            <w:pPr>
              <w:pStyle w:val="ListParagraph"/>
              <w:ind w:left="0"/>
              <w:jc w:val="both"/>
            </w:pPr>
            <w:r w:rsidRPr="002F6581">
              <w:t>An employee of a canara bank applied for information under the RTI Act, on the posting, transfer and promotion of other officials in the branch of the bank. The bank contended that it was exempt from providing information. Will the employee succeed? Is the bank bound to give information under RTI? Decide applying suitable principle.</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903FEE" w:rsidRPr="002F6581" w:rsidTr="00CC3A20">
        <w:trPr>
          <w:trHeight w:val="90"/>
        </w:trPr>
        <w:tc>
          <w:tcPr>
            <w:tcW w:w="10580" w:type="dxa"/>
            <w:gridSpan w:val="5"/>
            <w:shd w:val="clear" w:color="auto" w:fill="auto"/>
          </w:tcPr>
          <w:p w:rsidR="00903FEE" w:rsidRPr="002F6581" w:rsidRDefault="00903FEE" w:rsidP="00CC3A20">
            <w:pPr>
              <w:jc w:val="center"/>
            </w:pPr>
            <w:r w:rsidRPr="002F6581">
              <w:t>(OR)</w:t>
            </w:r>
          </w:p>
        </w:tc>
      </w:tr>
      <w:tr w:rsidR="00CD7B63" w:rsidRPr="002F6581" w:rsidTr="00CC3A20">
        <w:trPr>
          <w:trHeight w:val="90"/>
        </w:trPr>
        <w:tc>
          <w:tcPr>
            <w:tcW w:w="810" w:type="dxa"/>
            <w:vMerge w:val="restart"/>
            <w:shd w:val="clear" w:color="auto" w:fill="auto"/>
          </w:tcPr>
          <w:p w:rsidR="00CD7B63" w:rsidRPr="002F6581" w:rsidRDefault="00CD7B63" w:rsidP="00903FEE">
            <w:pPr>
              <w:jc w:val="center"/>
            </w:pPr>
            <w:r w:rsidRPr="002F6581">
              <w:t>6.</w:t>
            </w:r>
          </w:p>
        </w:tc>
        <w:tc>
          <w:tcPr>
            <w:tcW w:w="697" w:type="dxa"/>
            <w:shd w:val="clear" w:color="auto" w:fill="auto"/>
          </w:tcPr>
          <w:p w:rsidR="00CD7B63" w:rsidRPr="002F6581" w:rsidRDefault="00CD7B63" w:rsidP="00903FEE">
            <w:pPr>
              <w:jc w:val="center"/>
            </w:pPr>
            <w:r w:rsidRPr="002F6581">
              <w:t>a.</w:t>
            </w:r>
          </w:p>
        </w:tc>
        <w:tc>
          <w:tcPr>
            <w:tcW w:w="7020" w:type="dxa"/>
            <w:shd w:val="clear" w:color="auto" w:fill="auto"/>
          </w:tcPr>
          <w:p w:rsidR="00CD7B63" w:rsidRPr="002F6581" w:rsidRDefault="00CD7B63" w:rsidP="0012368F">
            <w:pPr>
              <w:jc w:val="both"/>
            </w:pPr>
            <w:r w:rsidRPr="002F6581">
              <w:t>Define Copyright and explain the procedure for registration of Copyright in India?</w:t>
            </w:r>
          </w:p>
        </w:tc>
        <w:tc>
          <w:tcPr>
            <w:tcW w:w="1103" w:type="dxa"/>
            <w:shd w:val="clear" w:color="auto" w:fill="auto"/>
          </w:tcPr>
          <w:p w:rsidR="00CD7B63" w:rsidRPr="002F6581" w:rsidRDefault="00CD7B63" w:rsidP="00CC3A20">
            <w:pPr>
              <w:jc w:val="center"/>
            </w:pPr>
            <w:r w:rsidRPr="002F6581">
              <w:t>CO2</w:t>
            </w:r>
          </w:p>
        </w:tc>
        <w:tc>
          <w:tcPr>
            <w:tcW w:w="950" w:type="dxa"/>
            <w:shd w:val="clear" w:color="auto" w:fill="auto"/>
          </w:tcPr>
          <w:p w:rsidR="00CD7B63" w:rsidRPr="002F6581" w:rsidRDefault="00CD7B63" w:rsidP="00CC3A20">
            <w:pPr>
              <w:jc w:val="center"/>
            </w:pPr>
            <w:r w:rsidRPr="002F6581">
              <w:t>12</w:t>
            </w:r>
          </w:p>
        </w:tc>
      </w:tr>
      <w:tr w:rsidR="00CD7B63" w:rsidRPr="002F6581" w:rsidTr="00CC3A20">
        <w:trPr>
          <w:trHeight w:val="90"/>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b.</w:t>
            </w:r>
          </w:p>
        </w:tc>
        <w:tc>
          <w:tcPr>
            <w:tcW w:w="7020" w:type="dxa"/>
            <w:shd w:val="clear" w:color="auto" w:fill="auto"/>
          </w:tcPr>
          <w:p w:rsidR="00CD7B63" w:rsidRPr="002F6581" w:rsidRDefault="00CD7B63" w:rsidP="0012368F">
            <w:pPr>
              <w:jc w:val="both"/>
            </w:pPr>
            <w:r w:rsidRPr="002F6581">
              <w:t>The registered trademark of a brand of biscuit is ‘Cams’ has been in the market for 30 years. A new entrant introduced biscuit packets under the trade name ‘Suraj’. The package of the new entrant followed the same colour combination, green and white. A customer could easily mistake a packet of Suraj to be that of Cams. What remedy is available to makers of Cams</w:t>
            </w:r>
            <w:r w:rsidR="00842D5E">
              <w:t xml:space="preserve"> </w:t>
            </w:r>
            <w:r w:rsidRPr="002F6581">
              <w:t>against the makers of Suraj?</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CD7B63" w:rsidRPr="002F6581" w:rsidTr="00CC3A20">
        <w:trPr>
          <w:trHeight w:val="90"/>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c.</w:t>
            </w:r>
          </w:p>
        </w:tc>
        <w:tc>
          <w:tcPr>
            <w:tcW w:w="7020" w:type="dxa"/>
            <w:shd w:val="clear" w:color="auto" w:fill="auto"/>
          </w:tcPr>
          <w:p w:rsidR="00CD7B63" w:rsidRPr="002F6581" w:rsidRDefault="00CD7B63" w:rsidP="00A30225">
            <w:pPr>
              <w:jc w:val="both"/>
            </w:pPr>
            <w:r w:rsidRPr="002F6581">
              <w:t>Maruthi is a well known trade name in the class of automobiles. A tissue manufacturing company introduces tissue boxes under the trade name, Maruthi. Could this constitute infringement of the right of the ownerof the trade name Maruthi? If yes, what could be the remedies available to prevent the use of the name by the tissue paper manufacturer?</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903FEE" w:rsidRPr="002F6581" w:rsidTr="00CC3A20">
        <w:trPr>
          <w:trHeight w:val="90"/>
        </w:trPr>
        <w:tc>
          <w:tcPr>
            <w:tcW w:w="810" w:type="dxa"/>
            <w:shd w:val="clear" w:color="auto" w:fill="auto"/>
          </w:tcPr>
          <w:p w:rsidR="00903FEE" w:rsidRPr="002F6581" w:rsidRDefault="00903FEE" w:rsidP="00903FEE">
            <w:pPr>
              <w:jc w:val="center"/>
            </w:pPr>
          </w:p>
        </w:tc>
        <w:tc>
          <w:tcPr>
            <w:tcW w:w="697" w:type="dxa"/>
            <w:shd w:val="clear" w:color="auto" w:fill="auto"/>
          </w:tcPr>
          <w:p w:rsidR="00903FEE" w:rsidRPr="002F6581" w:rsidRDefault="00903FEE" w:rsidP="00903FEE">
            <w:pPr>
              <w:jc w:val="center"/>
            </w:pPr>
          </w:p>
        </w:tc>
        <w:tc>
          <w:tcPr>
            <w:tcW w:w="7020" w:type="dxa"/>
            <w:shd w:val="clear" w:color="auto" w:fill="auto"/>
          </w:tcPr>
          <w:p w:rsidR="00903FEE" w:rsidRPr="002F6581" w:rsidRDefault="00903FEE" w:rsidP="0012368F">
            <w:pPr>
              <w:jc w:val="both"/>
            </w:pPr>
          </w:p>
        </w:tc>
        <w:tc>
          <w:tcPr>
            <w:tcW w:w="1103" w:type="dxa"/>
            <w:shd w:val="clear" w:color="auto" w:fill="auto"/>
          </w:tcPr>
          <w:p w:rsidR="00903FEE" w:rsidRPr="002F6581" w:rsidRDefault="00903FEE" w:rsidP="00CC3A20">
            <w:pPr>
              <w:jc w:val="center"/>
            </w:pPr>
          </w:p>
        </w:tc>
        <w:tc>
          <w:tcPr>
            <w:tcW w:w="950" w:type="dxa"/>
            <w:shd w:val="clear" w:color="auto" w:fill="auto"/>
          </w:tcPr>
          <w:p w:rsidR="00903FEE" w:rsidRPr="002F6581" w:rsidRDefault="00903FEE" w:rsidP="00CC3A20">
            <w:pPr>
              <w:jc w:val="center"/>
            </w:pPr>
          </w:p>
        </w:tc>
      </w:tr>
      <w:tr w:rsidR="00CD7B63" w:rsidRPr="002F6581" w:rsidTr="00CC3A20">
        <w:trPr>
          <w:trHeight w:val="90"/>
        </w:trPr>
        <w:tc>
          <w:tcPr>
            <w:tcW w:w="810" w:type="dxa"/>
            <w:vMerge w:val="restart"/>
            <w:shd w:val="clear" w:color="auto" w:fill="auto"/>
          </w:tcPr>
          <w:p w:rsidR="00CD7B63" w:rsidRPr="002F6581" w:rsidRDefault="00CD7B63" w:rsidP="00903FEE">
            <w:pPr>
              <w:jc w:val="center"/>
            </w:pPr>
            <w:r w:rsidRPr="002F6581">
              <w:t>7.</w:t>
            </w:r>
          </w:p>
        </w:tc>
        <w:tc>
          <w:tcPr>
            <w:tcW w:w="697" w:type="dxa"/>
            <w:shd w:val="clear" w:color="auto" w:fill="auto"/>
          </w:tcPr>
          <w:p w:rsidR="00CD7B63" w:rsidRPr="002F6581" w:rsidRDefault="00CD7B63" w:rsidP="00903FEE">
            <w:pPr>
              <w:jc w:val="center"/>
            </w:pPr>
            <w:r w:rsidRPr="002F6581">
              <w:t>a.</w:t>
            </w:r>
          </w:p>
        </w:tc>
        <w:tc>
          <w:tcPr>
            <w:tcW w:w="7020" w:type="dxa"/>
            <w:shd w:val="clear" w:color="auto" w:fill="auto"/>
          </w:tcPr>
          <w:p w:rsidR="00CD7B63" w:rsidRPr="002F6581" w:rsidRDefault="00CD7B63" w:rsidP="0012368F">
            <w:pPr>
              <w:jc w:val="both"/>
            </w:pPr>
            <w:r w:rsidRPr="002F6581">
              <w:t xml:space="preserve">Define patent. Brief  the procedure for registration of patent under the Patent Act. </w:t>
            </w:r>
          </w:p>
        </w:tc>
        <w:tc>
          <w:tcPr>
            <w:tcW w:w="1103" w:type="dxa"/>
            <w:shd w:val="clear" w:color="auto" w:fill="auto"/>
          </w:tcPr>
          <w:p w:rsidR="00CD7B63" w:rsidRPr="002F6581" w:rsidRDefault="00CD7B63" w:rsidP="00CC3A20">
            <w:pPr>
              <w:jc w:val="center"/>
            </w:pPr>
            <w:r w:rsidRPr="002F6581">
              <w:t>CO2</w:t>
            </w:r>
          </w:p>
        </w:tc>
        <w:tc>
          <w:tcPr>
            <w:tcW w:w="950" w:type="dxa"/>
            <w:shd w:val="clear" w:color="auto" w:fill="auto"/>
          </w:tcPr>
          <w:p w:rsidR="00CD7B63" w:rsidRPr="002F6581" w:rsidRDefault="00CD7B63" w:rsidP="00CC3A20">
            <w:pPr>
              <w:jc w:val="center"/>
            </w:pPr>
            <w:r w:rsidRPr="002F6581">
              <w:t>12</w:t>
            </w:r>
          </w:p>
        </w:tc>
      </w:tr>
      <w:tr w:rsidR="00CD7B63" w:rsidRPr="002F6581" w:rsidTr="00CC3A20">
        <w:trPr>
          <w:trHeight w:val="90"/>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b.</w:t>
            </w:r>
          </w:p>
        </w:tc>
        <w:tc>
          <w:tcPr>
            <w:tcW w:w="7020" w:type="dxa"/>
            <w:shd w:val="clear" w:color="auto" w:fill="auto"/>
          </w:tcPr>
          <w:p w:rsidR="00CD7B63" w:rsidRPr="002F6581" w:rsidRDefault="00CD7B63" w:rsidP="0012368F">
            <w:pPr>
              <w:jc w:val="both"/>
            </w:pPr>
            <w:r w:rsidRPr="002F6581">
              <w:t>A sports accessories manufacturing company discovered that the foot on which a cricket fast bowler lands, moves significantly within the shoe. This knocks the big toe, straining the toe, ankle and the foot. The company developed a pair of shoes where the front of the shoe, near the big toe had a hole. The idea was that on impact, the toe will have space to move out and not get knocked. Does designing a pair of shoes give rise to intellectual property? If yes under which law can the company seel protection from others coming up with similar shoes?</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CD7B63" w:rsidRPr="002F6581" w:rsidTr="00CC3A20">
        <w:trPr>
          <w:trHeight w:val="90"/>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c.</w:t>
            </w:r>
          </w:p>
        </w:tc>
        <w:tc>
          <w:tcPr>
            <w:tcW w:w="7020" w:type="dxa"/>
            <w:shd w:val="clear" w:color="auto" w:fill="auto"/>
          </w:tcPr>
          <w:p w:rsidR="00CD7B63" w:rsidRPr="002F6581" w:rsidRDefault="00CD7B63" w:rsidP="00A30225">
            <w:pPr>
              <w:shd w:val="clear" w:color="auto" w:fill="FFFFFF"/>
              <w:jc w:val="both"/>
              <w:textAlignment w:val="baseline"/>
              <w:rPr>
                <w:color w:val="333333"/>
              </w:rPr>
            </w:pPr>
            <w:r w:rsidRPr="002F6581">
              <w:rPr>
                <w:color w:val="333333"/>
              </w:rPr>
              <w:t>Ichhamati Co-operative Milk Producers’ Union Limited filed an application for registration of the mark ‘IMUL’ (depicted in a  triangular shape). After the advertisement of this application, Kaira District Co-Operative Milk Producers’ Union Limited (appellant) opposed registration of the trademark. The opposition was based on the ground that the appellant was carrying on a well established business of manufacturing, marketing and exporting milk products under the name AMUL since 1955. Therefore, the respondent’s adoption of the mark IMUL would cause confusion among the public and in the trade as it was deceptively similar to the AMUL trademark. Could this mean infringement of the rights of owners of the trade name AMUL? If yes what is the remedy available?</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903FEE" w:rsidRPr="002F6581" w:rsidTr="00CC3A20">
        <w:trPr>
          <w:trHeight w:val="42"/>
        </w:trPr>
        <w:tc>
          <w:tcPr>
            <w:tcW w:w="10580" w:type="dxa"/>
            <w:gridSpan w:val="5"/>
            <w:shd w:val="clear" w:color="auto" w:fill="auto"/>
          </w:tcPr>
          <w:p w:rsidR="00903FEE" w:rsidRPr="002F6581" w:rsidRDefault="00903FEE" w:rsidP="00CC3A20">
            <w:pPr>
              <w:jc w:val="center"/>
            </w:pPr>
            <w:r w:rsidRPr="002F6581">
              <w:t>(OR)</w:t>
            </w:r>
          </w:p>
        </w:tc>
      </w:tr>
      <w:tr w:rsidR="00CD7B63" w:rsidRPr="002F6581" w:rsidTr="00CC3A20">
        <w:trPr>
          <w:trHeight w:val="42"/>
        </w:trPr>
        <w:tc>
          <w:tcPr>
            <w:tcW w:w="810" w:type="dxa"/>
            <w:vMerge w:val="restart"/>
            <w:shd w:val="clear" w:color="auto" w:fill="auto"/>
          </w:tcPr>
          <w:p w:rsidR="00CD7B63" w:rsidRPr="002F6581" w:rsidRDefault="00CD7B63" w:rsidP="00903FEE">
            <w:pPr>
              <w:jc w:val="center"/>
            </w:pPr>
            <w:r w:rsidRPr="002F6581">
              <w:t>8.</w:t>
            </w:r>
          </w:p>
        </w:tc>
        <w:tc>
          <w:tcPr>
            <w:tcW w:w="697" w:type="dxa"/>
            <w:shd w:val="clear" w:color="auto" w:fill="auto"/>
          </w:tcPr>
          <w:p w:rsidR="00CD7B63" w:rsidRPr="002F6581" w:rsidRDefault="00CD7B63" w:rsidP="00903FEE">
            <w:pPr>
              <w:jc w:val="center"/>
            </w:pPr>
            <w:r w:rsidRPr="002F6581">
              <w:t>a.</w:t>
            </w:r>
          </w:p>
        </w:tc>
        <w:tc>
          <w:tcPr>
            <w:tcW w:w="7020" w:type="dxa"/>
            <w:shd w:val="clear" w:color="auto" w:fill="auto"/>
          </w:tcPr>
          <w:p w:rsidR="00CD7B63" w:rsidRPr="002F6581" w:rsidRDefault="00CD7B63" w:rsidP="0012368F">
            <w:pPr>
              <w:jc w:val="both"/>
            </w:pPr>
            <w:r w:rsidRPr="002F6581">
              <w:t>What is the impact of rise in exchange rate on national income? Is a higher or lower exchange rate better?</w:t>
            </w:r>
          </w:p>
        </w:tc>
        <w:tc>
          <w:tcPr>
            <w:tcW w:w="1103" w:type="dxa"/>
            <w:shd w:val="clear" w:color="auto" w:fill="auto"/>
          </w:tcPr>
          <w:p w:rsidR="00CD7B63" w:rsidRPr="002F6581" w:rsidRDefault="00CD7B63" w:rsidP="00CC3A20">
            <w:pPr>
              <w:jc w:val="center"/>
            </w:pPr>
            <w:r w:rsidRPr="002F6581">
              <w:t>CO2</w:t>
            </w:r>
          </w:p>
        </w:tc>
        <w:tc>
          <w:tcPr>
            <w:tcW w:w="950" w:type="dxa"/>
            <w:shd w:val="clear" w:color="auto" w:fill="auto"/>
          </w:tcPr>
          <w:p w:rsidR="00CD7B63" w:rsidRPr="002F6581" w:rsidRDefault="00CD7B63" w:rsidP="00CC3A20">
            <w:pPr>
              <w:jc w:val="center"/>
            </w:pPr>
            <w:r w:rsidRPr="002F6581">
              <w:t>10</w:t>
            </w:r>
          </w:p>
        </w:tc>
      </w:tr>
      <w:tr w:rsidR="00CD7B63" w:rsidRPr="002F6581" w:rsidTr="00CC3A20">
        <w:trPr>
          <w:trHeight w:val="42"/>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b.</w:t>
            </w:r>
          </w:p>
        </w:tc>
        <w:tc>
          <w:tcPr>
            <w:tcW w:w="7020" w:type="dxa"/>
            <w:shd w:val="clear" w:color="auto" w:fill="auto"/>
          </w:tcPr>
          <w:p w:rsidR="00CD7B63" w:rsidRPr="002F6581" w:rsidRDefault="00CD7B63" w:rsidP="0012368F">
            <w:pPr>
              <w:jc w:val="both"/>
            </w:pPr>
            <w:r w:rsidRPr="002F6581">
              <w:rPr>
                <w:color w:val="010202"/>
              </w:rPr>
              <w:t>Discuss the external influences on India’s business environment. Is Indian economy growing at present?</w:t>
            </w:r>
          </w:p>
        </w:tc>
        <w:tc>
          <w:tcPr>
            <w:tcW w:w="1103" w:type="dxa"/>
            <w:shd w:val="clear" w:color="auto" w:fill="auto"/>
          </w:tcPr>
          <w:p w:rsidR="00CD7B63" w:rsidRPr="002F6581" w:rsidRDefault="00CD7B63" w:rsidP="00CC3A20">
            <w:pPr>
              <w:jc w:val="center"/>
            </w:pPr>
            <w:r w:rsidRPr="002F6581">
              <w:t>CO2</w:t>
            </w:r>
          </w:p>
        </w:tc>
        <w:tc>
          <w:tcPr>
            <w:tcW w:w="950" w:type="dxa"/>
            <w:shd w:val="clear" w:color="auto" w:fill="auto"/>
          </w:tcPr>
          <w:p w:rsidR="00CD7B63" w:rsidRPr="002F6581" w:rsidRDefault="00CD7B63" w:rsidP="00CC3A20">
            <w:pPr>
              <w:jc w:val="center"/>
            </w:pPr>
            <w:r w:rsidRPr="002F6581">
              <w:t>10</w:t>
            </w:r>
          </w:p>
        </w:tc>
      </w:tr>
      <w:tr w:rsidR="00903FEE" w:rsidRPr="002F6581" w:rsidTr="00CC3A20">
        <w:trPr>
          <w:trHeight w:val="42"/>
        </w:trPr>
        <w:tc>
          <w:tcPr>
            <w:tcW w:w="1507" w:type="dxa"/>
            <w:gridSpan w:val="2"/>
            <w:shd w:val="clear" w:color="auto" w:fill="auto"/>
          </w:tcPr>
          <w:p w:rsidR="00903FEE" w:rsidRPr="002F6581" w:rsidRDefault="00903FEE" w:rsidP="00903FEE">
            <w:pPr>
              <w:jc w:val="center"/>
            </w:pPr>
          </w:p>
        </w:tc>
        <w:tc>
          <w:tcPr>
            <w:tcW w:w="7020" w:type="dxa"/>
            <w:shd w:val="clear" w:color="auto" w:fill="auto"/>
          </w:tcPr>
          <w:p w:rsidR="00903FEE" w:rsidRPr="002F6581" w:rsidRDefault="00903FEE" w:rsidP="0012368F">
            <w:pPr>
              <w:jc w:val="both"/>
              <w:rPr>
                <w:b/>
                <w:u w:val="single"/>
              </w:rPr>
            </w:pPr>
          </w:p>
        </w:tc>
        <w:tc>
          <w:tcPr>
            <w:tcW w:w="1103" w:type="dxa"/>
            <w:shd w:val="clear" w:color="auto" w:fill="auto"/>
          </w:tcPr>
          <w:p w:rsidR="00903FEE" w:rsidRPr="002F6581" w:rsidRDefault="00903FEE" w:rsidP="00CC3A20">
            <w:pPr>
              <w:jc w:val="center"/>
            </w:pPr>
          </w:p>
        </w:tc>
        <w:tc>
          <w:tcPr>
            <w:tcW w:w="950" w:type="dxa"/>
            <w:shd w:val="clear" w:color="auto" w:fill="auto"/>
          </w:tcPr>
          <w:p w:rsidR="00903FEE" w:rsidRPr="002F6581" w:rsidRDefault="00903FEE" w:rsidP="00CC3A20">
            <w:pPr>
              <w:jc w:val="center"/>
            </w:pPr>
          </w:p>
        </w:tc>
      </w:tr>
      <w:tr w:rsidR="00903FEE" w:rsidRPr="002F6581" w:rsidTr="00CC3A20">
        <w:trPr>
          <w:trHeight w:val="42"/>
        </w:trPr>
        <w:tc>
          <w:tcPr>
            <w:tcW w:w="1507" w:type="dxa"/>
            <w:gridSpan w:val="2"/>
            <w:shd w:val="clear" w:color="auto" w:fill="auto"/>
          </w:tcPr>
          <w:p w:rsidR="00903FEE" w:rsidRPr="002F6581" w:rsidRDefault="00903FEE" w:rsidP="00903FEE">
            <w:pPr>
              <w:jc w:val="center"/>
            </w:pPr>
          </w:p>
        </w:tc>
        <w:tc>
          <w:tcPr>
            <w:tcW w:w="7020" w:type="dxa"/>
            <w:shd w:val="clear" w:color="auto" w:fill="auto"/>
          </w:tcPr>
          <w:p w:rsidR="00903FEE" w:rsidRPr="002F6581" w:rsidRDefault="00903FEE" w:rsidP="0012368F">
            <w:pPr>
              <w:jc w:val="both"/>
              <w:rPr>
                <w:u w:val="single"/>
              </w:rPr>
            </w:pPr>
            <w:r w:rsidRPr="002F6581">
              <w:rPr>
                <w:b/>
                <w:u w:val="single"/>
              </w:rPr>
              <w:t>Compulsory</w:t>
            </w:r>
            <w:r w:rsidRPr="002F6581">
              <w:rPr>
                <w:u w:val="single"/>
              </w:rPr>
              <w:t>:</w:t>
            </w:r>
          </w:p>
        </w:tc>
        <w:tc>
          <w:tcPr>
            <w:tcW w:w="1103" w:type="dxa"/>
            <w:shd w:val="clear" w:color="auto" w:fill="auto"/>
          </w:tcPr>
          <w:p w:rsidR="00903FEE" w:rsidRPr="002F6581" w:rsidRDefault="00903FEE" w:rsidP="00CC3A20">
            <w:pPr>
              <w:jc w:val="center"/>
            </w:pPr>
          </w:p>
        </w:tc>
        <w:tc>
          <w:tcPr>
            <w:tcW w:w="950" w:type="dxa"/>
            <w:shd w:val="clear" w:color="auto" w:fill="auto"/>
          </w:tcPr>
          <w:p w:rsidR="00903FEE" w:rsidRPr="002F6581" w:rsidRDefault="00903FEE" w:rsidP="00CC3A20">
            <w:pPr>
              <w:jc w:val="center"/>
            </w:pPr>
          </w:p>
        </w:tc>
      </w:tr>
      <w:tr w:rsidR="00CD7B63" w:rsidRPr="002F6581" w:rsidTr="00CC3A20">
        <w:trPr>
          <w:trHeight w:val="42"/>
        </w:trPr>
        <w:tc>
          <w:tcPr>
            <w:tcW w:w="810" w:type="dxa"/>
            <w:vMerge w:val="restart"/>
            <w:shd w:val="clear" w:color="auto" w:fill="auto"/>
          </w:tcPr>
          <w:p w:rsidR="00CD7B63" w:rsidRPr="002F6581" w:rsidRDefault="00CD7B63" w:rsidP="00903FEE">
            <w:pPr>
              <w:jc w:val="center"/>
            </w:pPr>
            <w:r w:rsidRPr="002F6581">
              <w:t>9.</w:t>
            </w:r>
          </w:p>
        </w:tc>
        <w:tc>
          <w:tcPr>
            <w:tcW w:w="697" w:type="dxa"/>
            <w:shd w:val="clear" w:color="auto" w:fill="auto"/>
          </w:tcPr>
          <w:p w:rsidR="00CD7B63" w:rsidRPr="002F6581" w:rsidRDefault="00CD7B63" w:rsidP="00903FEE">
            <w:pPr>
              <w:jc w:val="center"/>
            </w:pPr>
            <w:r w:rsidRPr="002F6581">
              <w:t>a.</w:t>
            </w:r>
          </w:p>
        </w:tc>
        <w:tc>
          <w:tcPr>
            <w:tcW w:w="7020" w:type="dxa"/>
            <w:shd w:val="clear" w:color="auto" w:fill="auto"/>
          </w:tcPr>
          <w:p w:rsidR="00CD7B63" w:rsidRPr="002F6581" w:rsidRDefault="00CD7B63" w:rsidP="0012368F">
            <w:pPr>
              <w:pStyle w:val="ListParagraph"/>
              <w:ind w:left="25"/>
              <w:jc w:val="both"/>
            </w:pPr>
            <w:r w:rsidRPr="002F6581">
              <w:rPr>
                <w:bCs/>
              </w:rPr>
              <w:t xml:space="preserve">A famous cricketer scored a century in a match. X Ltd company announced an award of Rs 10 lakhs to the cricketer for scoring the century. The cricketer thanked the company for the award and gave them the bank account number for remitting the amount. Later, the company insisted that the money would be given only if he receives in public function from their managing director. The cricket refused as he was prohibited from doing so by a contract with a rival company. X Ltd company refused to give the promised money. The cricketer </w:t>
            </w:r>
            <w:r w:rsidR="00842D5E" w:rsidRPr="002F6581">
              <w:rPr>
                <w:bCs/>
              </w:rPr>
              <w:t>claims</w:t>
            </w:r>
            <w:r w:rsidRPr="002F6581">
              <w:rPr>
                <w:bCs/>
              </w:rPr>
              <w:t xml:space="preserve"> that he has a contractual right to get the money from X Ltd company. Is his claim valid? Decide</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CD7B63" w:rsidRPr="002F6581" w:rsidTr="00CC3A20">
        <w:trPr>
          <w:trHeight w:val="42"/>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b.</w:t>
            </w:r>
          </w:p>
        </w:tc>
        <w:tc>
          <w:tcPr>
            <w:tcW w:w="7020" w:type="dxa"/>
            <w:shd w:val="clear" w:color="auto" w:fill="auto"/>
          </w:tcPr>
          <w:p w:rsidR="00CD7B63" w:rsidRPr="002F6581" w:rsidRDefault="00CD7B63" w:rsidP="00A30225">
            <w:pPr>
              <w:pStyle w:val="ListParagraph"/>
              <w:ind w:left="25"/>
              <w:jc w:val="both"/>
            </w:pPr>
            <w:r w:rsidRPr="002F6581">
              <w:t>The seller was to deliver the buyer, 500 pieces of teak wood of dimensions 20 cm x 30 cm x 90 cm. The contracted price was Rs 150 for each piece. The seller supplied 500 pieces. On examination the buyer discovered that the measurement of the pieces was 20cm x 30 cm x 95 cm. The buyer could have readily cut the extra 5 cm and used the logs. The buyer, wants to reject the goods and terminate the contract. Decide applying suitable principle.</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CD7B63" w:rsidRPr="002F6581" w:rsidTr="00CC3A20">
        <w:trPr>
          <w:trHeight w:val="42"/>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c.</w:t>
            </w:r>
          </w:p>
        </w:tc>
        <w:tc>
          <w:tcPr>
            <w:tcW w:w="7020" w:type="dxa"/>
            <w:shd w:val="clear" w:color="auto" w:fill="auto"/>
          </w:tcPr>
          <w:p w:rsidR="00CD7B63" w:rsidRPr="002F6581" w:rsidRDefault="00CD7B63" w:rsidP="00A30225">
            <w:pPr>
              <w:pStyle w:val="ListParagraph"/>
              <w:ind w:left="25"/>
              <w:jc w:val="both"/>
            </w:pPr>
            <w:r w:rsidRPr="002F6581">
              <w:t>Jones pledged gold to secure a loan of Rs 1 lakh taken from David, to be paid back in a year. Jones could not pay back the loan. David gave a notice to Jones that he was going to sell the gold to recover his money. The gold prices were depressed at the time. David got only Rs 80,000 from the sale. David is claiming the deficit from Jones, while Jones asserts that his liability was only to the extent of the pledged goods. Jones further claims that as a prudent person. David should have waited for the price of gold to improve. Decide applying suitable principle.</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CD7B63" w:rsidRPr="002F6581" w:rsidTr="00CC3A20">
        <w:trPr>
          <w:trHeight w:val="42"/>
        </w:trPr>
        <w:tc>
          <w:tcPr>
            <w:tcW w:w="810" w:type="dxa"/>
            <w:vMerge/>
            <w:shd w:val="clear" w:color="auto" w:fill="auto"/>
          </w:tcPr>
          <w:p w:rsidR="00CD7B63" w:rsidRPr="002F6581" w:rsidRDefault="00CD7B63" w:rsidP="00903FEE">
            <w:pPr>
              <w:jc w:val="center"/>
            </w:pPr>
          </w:p>
        </w:tc>
        <w:tc>
          <w:tcPr>
            <w:tcW w:w="697" w:type="dxa"/>
            <w:shd w:val="clear" w:color="auto" w:fill="auto"/>
          </w:tcPr>
          <w:p w:rsidR="00CD7B63" w:rsidRPr="002F6581" w:rsidRDefault="00CD7B63" w:rsidP="00903FEE">
            <w:pPr>
              <w:jc w:val="center"/>
            </w:pPr>
            <w:r w:rsidRPr="002F6581">
              <w:t>d.</w:t>
            </w:r>
          </w:p>
        </w:tc>
        <w:tc>
          <w:tcPr>
            <w:tcW w:w="7020" w:type="dxa"/>
            <w:shd w:val="clear" w:color="auto" w:fill="auto"/>
          </w:tcPr>
          <w:p w:rsidR="00CD7B63" w:rsidRPr="002F6581" w:rsidRDefault="00CD7B63" w:rsidP="00A30225">
            <w:pPr>
              <w:jc w:val="both"/>
            </w:pPr>
            <w:r w:rsidRPr="002F6581">
              <w:t>The proprietors of a medical preparation called the “Carbolic Smoke Ball” published in several newspapers the following advertisement:—“£1000 reward will be paid by the Carbolic Smoke Ball Co. to any person who contracts the increasing epidemic influenza after having used the Smoke Ball three times daily for two weeks according to printed directions supplied with each ball. £1000 is deposited with the Alliance Bank showing our sincerity in the matter.” On the faith in this advertisement, the plaintiff bought a Smoke Ball and used it as directed. She was attacked by influenza. She sued the company for the reward. Will she succeed? Decide applying suitable principle.</w:t>
            </w:r>
          </w:p>
        </w:tc>
        <w:tc>
          <w:tcPr>
            <w:tcW w:w="1103" w:type="dxa"/>
            <w:shd w:val="clear" w:color="auto" w:fill="auto"/>
          </w:tcPr>
          <w:p w:rsidR="00CD7B63" w:rsidRPr="002F6581" w:rsidRDefault="00CD7B63" w:rsidP="00CC3A20">
            <w:pPr>
              <w:jc w:val="center"/>
            </w:pPr>
            <w:r w:rsidRPr="002F6581">
              <w:t>CO3</w:t>
            </w:r>
          </w:p>
        </w:tc>
        <w:tc>
          <w:tcPr>
            <w:tcW w:w="950" w:type="dxa"/>
            <w:shd w:val="clear" w:color="auto" w:fill="auto"/>
          </w:tcPr>
          <w:p w:rsidR="00CD7B63" w:rsidRPr="002F6581" w:rsidRDefault="00CD7B63" w:rsidP="00CC3A20">
            <w:pPr>
              <w:jc w:val="center"/>
            </w:pPr>
            <w:r w:rsidRPr="002F6581">
              <w:t>4</w:t>
            </w:r>
          </w:p>
        </w:tc>
      </w:tr>
      <w:tr w:rsidR="00903FEE" w:rsidRPr="002F6581" w:rsidTr="00CC3A20">
        <w:trPr>
          <w:trHeight w:val="42"/>
        </w:trPr>
        <w:tc>
          <w:tcPr>
            <w:tcW w:w="810" w:type="dxa"/>
            <w:shd w:val="clear" w:color="auto" w:fill="auto"/>
          </w:tcPr>
          <w:p w:rsidR="00903FEE" w:rsidRPr="002F6581" w:rsidRDefault="00903FEE" w:rsidP="00903FEE">
            <w:pPr>
              <w:jc w:val="center"/>
            </w:pPr>
          </w:p>
        </w:tc>
        <w:tc>
          <w:tcPr>
            <w:tcW w:w="697" w:type="dxa"/>
            <w:shd w:val="clear" w:color="auto" w:fill="auto"/>
          </w:tcPr>
          <w:p w:rsidR="00903FEE" w:rsidRPr="002F6581" w:rsidRDefault="00903FEE" w:rsidP="00903FEE">
            <w:pPr>
              <w:jc w:val="center"/>
            </w:pPr>
            <w:r w:rsidRPr="002F6581">
              <w:t>e.</w:t>
            </w:r>
          </w:p>
        </w:tc>
        <w:tc>
          <w:tcPr>
            <w:tcW w:w="7020" w:type="dxa"/>
            <w:shd w:val="clear" w:color="auto" w:fill="auto"/>
          </w:tcPr>
          <w:p w:rsidR="00903FEE" w:rsidRPr="002F6581" w:rsidRDefault="00903FEE" w:rsidP="00A30225">
            <w:pPr>
              <w:pStyle w:val="ListParagraph"/>
              <w:ind w:left="25"/>
              <w:jc w:val="both"/>
            </w:pPr>
            <w:r w:rsidRPr="002F6581">
              <w:t xml:space="preserve">A customer at a self-service store was pleased to see a sticker on a </w:t>
            </w:r>
            <w:r w:rsidRPr="002F6581">
              <w:lastRenderedPageBreak/>
              <w:t xml:space="preserve">box of detergent declaring the price to be Rs 200. The product ordinarily sold for Rs 250. He readily put it in his trolley. At the cash counter, the attendant informed him that the store staff had made a mistake in putting the price sticker. The price of the box is Rs 250. The customer claims a right to the box at a price of Rs 200. </w:t>
            </w:r>
            <w:r w:rsidR="00A30225" w:rsidRPr="002F6581">
              <w:t>Decide applying suitable principle.</w:t>
            </w:r>
          </w:p>
        </w:tc>
        <w:tc>
          <w:tcPr>
            <w:tcW w:w="1103" w:type="dxa"/>
            <w:shd w:val="clear" w:color="auto" w:fill="auto"/>
          </w:tcPr>
          <w:p w:rsidR="00903FEE" w:rsidRPr="002F6581" w:rsidRDefault="0012368F" w:rsidP="00CC3A20">
            <w:pPr>
              <w:jc w:val="center"/>
            </w:pPr>
            <w:r w:rsidRPr="002F6581">
              <w:lastRenderedPageBreak/>
              <w:t>CO3</w:t>
            </w:r>
          </w:p>
        </w:tc>
        <w:tc>
          <w:tcPr>
            <w:tcW w:w="950" w:type="dxa"/>
            <w:shd w:val="clear" w:color="auto" w:fill="auto"/>
          </w:tcPr>
          <w:p w:rsidR="00903FEE" w:rsidRPr="002F6581" w:rsidRDefault="00903FEE" w:rsidP="00CC3A20">
            <w:pPr>
              <w:jc w:val="center"/>
            </w:pPr>
            <w:r w:rsidRPr="002F6581">
              <w:t>4</w:t>
            </w:r>
          </w:p>
        </w:tc>
      </w:tr>
    </w:tbl>
    <w:p w:rsidR="008C7BA2" w:rsidRDefault="008C7BA2" w:rsidP="008C7BA2"/>
    <w:p w:rsidR="008C7BA2" w:rsidRDefault="008C7BA2" w:rsidP="008C7BA2">
      <w:pPr>
        <w:jc w:val="center"/>
      </w:pPr>
    </w:p>
    <w:sectPr w:rsidR="008C7BA2" w:rsidSect="00B926E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CB64F21"/>
    <w:multiLevelType w:val="hybridMultilevel"/>
    <w:tmpl w:val="E5F0C92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hideSpellingErrors/>
  <w:hideGrammaticalErrors/>
  <w:proofState w:spelling="clean" w:grammar="clean"/>
  <w:defaultTabStop w:val="720"/>
  <w:characterSpacingControl w:val="doNotCompress"/>
  <w:compat/>
  <w:rsids>
    <w:rsidRoot w:val="002E336A"/>
    <w:rsid w:val="0000691E"/>
    <w:rsid w:val="00023B9E"/>
    <w:rsid w:val="00053F1F"/>
    <w:rsid w:val="00060CB9"/>
    <w:rsid w:val="00061821"/>
    <w:rsid w:val="00074E70"/>
    <w:rsid w:val="000E180A"/>
    <w:rsid w:val="000E4455"/>
    <w:rsid w:val="000F3EFE"/>
    <w:rsid w:val="000F6AC5"/>
    <w:rsid w:val="0012368F"/>
    <w:rsid w:val="00126E10"/>
    <w:rsid w:val="001D41FE"/>
    <w:rsid w:val="001D670F"/>
    <w:rsid w:val="001E2222"/>
    <w:rsid w:val="001F54D1"/>
    <w:rsid w:val="001F7E9B"/>
    <w:rsid w:val="00204EB0"/>
    <w:rsid w:val="00211ABA"/>
    <w:rsid w:val="00235351"/>
    <w:rsid w:val="00266439"/>
    <w:rsid w:val="0026653D"/>
    <w:rsid w:val="00275CF2"/>
    <w:rsid w:val="002D09FF"/>
    <w:rsid w:val="002D5FB1"/>
    <w:rsid w:val="002D7611"/>
    <w:rsid w:val="002D76BB"/>
    <w:rsid w:val="002E336A"/>
    <w:rsid w:val="002E552A"/>
    <w:rsid w:val="002F6581"/>
    <w:rsid w:val="00304757"/>
    <w:rsid w:val="003206DF"/>
    <w:rsid w:val="00323989"/>
    <w:rsid w:val="00324247"/>
    <w:rsid w:val="00334EE5"/>
    <w:rsid w:val="00355381"/>
    <w:rsid w:val="00380146"/>
    <w:rsid w:val="003855F1"/>
    <w:rsid w:val="003B14BC"/>
    <w:rsid w:val="003B1F06"/>
    <w:rsid w:val="003B363D"/>
    <w:rsid w:val="003C6BB4"/>
    <w:rsid w:val="003D3526"/>
    <w:rsid w:val="003D6DA3"/>
    <w:rsid w:val="003E1BF5"/>
    <w:rsid w:val="003F728C"/>
    <w:rsid w:val="00450692"/>
    <w:rsid w:val="00460118"/>
    <w:rsid w:val="0046314C"/>
    <w:rsid w:val="0046787F"/>
    <w:rsid w:val="00493087"/>
    <w:rsid w:val="004F787A"/>
    <w:rsid w:val="00501F18"/>
    <w:rsid w:val="0050571C"/>
    <w:rsid w:val="00507BFB"/>
    <w:rsid w:val="005133D7"/>
    <w:rsid w:val="005527A4"/>
    <w:rsid w:val="00552CF0"/>
    <w:rsid w:val="005814FF"/>
    <w:rsid w:val="00581B1F"/>
    <w:rsid w:val="0059663E"/>
    <w:rsid w:val="005B4152"/>
    <w:rsid w:val="005C1A40"/>
    <w:rsid w:val="005D0F4A"/>
    <w:rsid w:val="005D3355"/>
    <w:rsid w:val="005F011C"/>
    <w:rsid w:val="0062605C"/>
    <w:rsid w:val="0064710A"/>
    <w:rsid w:val="00670A67"/>
    <w:rsid w:val="00681B25"/>
    <w:rsid w:val="006C1D35"/>
    <w:rsid w:val="006C39BE"/>
    <w:rsid w:val="006C6848"/>
    <w:rsid w:val="006C7354"/>
    <w:rsid w:val="006F1C59"/>
    <w:rsid w:val="00714C68"/>
    <w:rsid w:val="00725A0A"/>
    <w:rsid w:val="007326F6"/>
    <w:rsid w:val="007B6C0A"/>
    <w:rsid w:val="007C23B8"/>
    <w:rsid w:val="007C5C6B"/>
    <w:rsid w:val="007D1E98"/>
    <w:rsid w:val="00802202"/>
    <w:rsid w:val="00806A39"/>
    <w:rsid w:val="00814615"/>
    <w:rsid w:val="0081627E"/>
    <w:rsid w:val="00842D5E"/>
    <w:rsid w:val="00875196"/>
    <w:rsid w:val="00884485"/>
    <w:rsid w:val="0088784C"/>
    <w:rsid w:val="008A56BE"/>
    <w:rsid w:val="008A6193"/>
    <w:rsid w:val="008B0703"/>
    <w:rsid w:val="008C7BA2"/>
    <w:rsid w:val="0090362A"/>
    <w:rsid w:val="00903FEE"/>
    <w:rsid w:val="00904D12"/>
    <w:rsid w:val="00911266"/>
    <w:rsid w:val="00942884"/>
    <w:rsid w:val="0095679B"/>
    <w:rsid w:val="00963CB5"/>
    <w:rsid w:val="009B53DD"/>
    <w:rsid w:val="009C5A1D"/>
    <w:rsid w:val="009E09A3"/>
    <w:rsid w:val="00A30225"/>
    <w:rsid w:val="00A47E2A"/>
    <w:rsid w:val="00A51923"/>
    <w:rsid w:val="00A87ABC"/>
    <w:rsid w:val="00A91116"/>
    <w:rsid w:val="00AA3F2E"/>
    <w:rsid w:val="00AA5E39"/>
    <w:rsid w:val="00AA6B40"/>
    <w:rsid w:val="00AE264C"/>
    <w:rsid w:val="00AF7C76"/>
    <w:rsid w:val="00B009B1"/>
    <w:rsid w:val="00B20598"/>
    <w:rsid w:val="00B253AE"/>
    <w:rsid w:val="00B36858"/>
    <w:rsid w:val="00B40860"/>
    <w:rsid w:val="00B4113D"/>
    <w:rsid w:val="00B60E7E"/>
    <w:rsid w:val="00B83AB6"/>
    <w:rsid w:val="00B87B53"/>
    <w:rsid w:val="00B926E7"/>
    <w:rsid w:val="00B939EF"/>
    <w:rsid w:val="00BA2F7E"/>
    <w:rsid w:val="00BA539E"/>
    <w:rsid w:val="00BB5C6B"/>
    <w:rsid w:val="00BC7D01"/>
    <w:rsid w:val="00BE1B46"/>
    <w:rsid w:val="00BE572D"/>
    <w:rsid w:val="00BF25ED"/>
    <w:rsid w:val="00BF3DE7"/>
    <w:rsid w:val="00C22E0F"/>
    <w:rsid w:val="00C33FFF"/>
    <w:rsid w:val="00C3743D"/>
    <w:rsid w:val="00C609D2"/>
    <w:rsid w:val="00C60C6A"/>
    <w:rsid w:val="00C71847"/>
    <w:rsid w:val="00C81140"/>
    <w:rsid w:val="00C95F18"/>
    <w:rsid w:val="00CB2395"/>
    <w:rsid w:val="00CB7A50"/>
    <w:rsid w:val="00CC3A20"/>
    <w:rsid w:val="00CD31A5"/>
    <w:rsid w:val="00CD7B63"/>
    <w:rsid w:val="00CE1825"/>
    <w:rsid w:val="00CE40C7"/>
    <w:rsid w:val="00CE5503"/>
    <w:rsid w:val="00D0319F"/>
    <w:rsid w:val="00D3698C"/>
    <w:rsid w:val="00D4557D"/>
    <w:rsid w:val="00D62341"/>
    <w:rsid w:val="00D64FF9"/>
    <w:rsid w:val="00D805C4"/>
    <w:rsid w:val="00D85619"/>
    <w:rsid w:val="00D94D54"/>
    <w:rsid w:val="00DB38C1"/>
    <w:rsid w:val="00DE0497"/>
    <w:rsid w:val="00DE0C2C"/>
    <w:rsid w:val="00DE4292"/>
    <w:rsid w:val="00E420CB"/>
    <w:rsid w:val="00E44059"/>
    <w:rsid w:val="00E54572"/>
    <w:rsid w:val="00E5735F"/>
    <w:rsid w:val="00E577A9"/>
    <w:rsid w:val="00E70A47"/>
    <w:rsid w:val="00E7701D"/>
    <w:rsid w:val="00E824B7"/>
    <w:rsid w:val="00EB0EE0"/>
    <w:rsid w:val="00EB26EF"/>
    <w:rsid w:val="00EB7794"/>
    <w:rsid w:val="00F11EDB"/>
    <w:rsid w:val="00F12F38"/>
    <w:rsid w:val="00F162EA"/>
    <w:rsid w:val="00F208C0"/>
    <w:rsid w:val="00F266A7"/>
    <w:rsid w:val="00F32118"/>
    <w:rsid w:val="00F55D6F"/>
    <w:rsid w:val="00FA12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17D70-37D2-4A26-BA0F-CC3212050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Pages>
  <Words>1470</Words>
  <Characters>8383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9834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27</cp:revision>
  <cp:lastPrinted>2018-10-09T16:58:00Z</cp:lastPrinted>
  <dcterms:created xsi:type="dcterms:W3CDTF">2018-09-30T01:28:00Z</dcterms:created>
  <dcterms:modified xsi:type="dcterms:W3CDTF">2018-12-05T06:34:00Z</dcterms:modified>
</cp:coreProperties>
</file>